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7630" w:rsidRPr="00CB5EE9" w:rsidRDefault="00A17630" w:rsidP="00A17630">
      <w:pPr>
        <w:pStyle w:val="af"/>
        <w:tabs>
          <w:tab w:val="right" w:pos="9639"/>
        </w:tabs>
        <w:rPr>
          <w:i/>
          <w:iCs/>
          <w:sz w:val="24"/>
          <w:szCs w:val="24"/>
          <w:lang w:val="en-US"/>
        </w:rPr>
      </w:pPr>
      <w:r w:rsidRPr="4E4B92F2">
        <w:rPr>
          <w:sz w:val="24"/>
          <w:szCs w:val="24"/>
          <w:lang w:val="en-US"/>
        </w:rPr>
        <w:t>3GPP TSG-RAN WG</w:t>
      </w:r>
      <w:r>
        <w:rPr>
          <w:sz w:val="24"/>
          <w:szCs w:val="24"/>
          <w:lang w:val="en-US"/>
        </w:rPr>
        <w:t>2</w:t>
      </w:r>
      <w:r w:rsidRPr="4E4B92F2">
        <w:rPr>
          <w:sz w:val="24"/>
          <w:szCs w:val="24"/>
          <w:lang w:val="en-US"/>
        </w:rPr>
        <w:t xml:space="preserve"> Meeting #1</w:t>
      </w:r>
      <w:r>
        <w:rPr>
          <w:sz w:val="24"/>
          <w:szCs w:val="24"/>
          <w:lang w:val="en-US"/>
        </w:rPr>
        <w:t>12-e</w:t>
      </w:r>
      <w:r w:rsidRPr="00CB5EE9">
        <w:rPr>
          <w:bCs/>
          <w:sz w:val="24"/>
          <w:szCs w:val="24"/>
          <w:lang w:val="en-US"/>
        </w:rPr>
        <w:tab/>
      </w:r>
      <w:r w:rsidRPr="00436889">
        <w:rPr>
          <w:rFonts w:cs="Arial"/>
          <w:sz w:val="24"/>
          <w:szCs w:val="24"/>
        </w:rPr>
        <w:t>R2-</w:t>
      </w:r>
      <w:r w:rsidR="00491B2B" w:rsidRPr="00436889">
        <w:rPr>
          <w:rFonts w:cs="Arial"/>
          <w:sz w:val="24"/>
          <w:szCs w:val="24"/>
        </w:rPr>
        <w:t>2</w:t>
      </w:r>
      <w:r w:rsidR="00491B2B">
        <w:rPr>
          <w:rFonts w:cs="Arial"/>
          <w:sz w:val="24"/>
          <w:szCs w:val="24"/>
        </w:rPr>
        <w:t>00</w:t>
      </w:r>
      <w:r w:rsidR="00491B2B">
        <w:rPr>
          <w:rFonts w:cs="Arial"/>
          <w:sz w:val="24"/>
          <w:szCs w:val="24"/>
        </w:rPr>
        <w:t>9915</w:t>
      </w:r>
    </w:p>
    <w:p w:rsidR="00A17630" w:rsidRPr="00737122" w:rsidRDefault="00A17630" w:rsidP="00A17630">
      <w:pPr>
        <w:pStyle w:val="af"/>
        <w:tabs>
          <w:tab w:val="right" w:pos="9639"/>
        </w:tabs>
        <w:rPr>
          <w:sz w:val="24"/>
          <w:szCs w:val="24"/>
          <w:lang w:val="da-DK"/>
        </w:rPr>
      </w:pPr>
      <w:r>
        <w:rPr>
          <w:bCs/>
          <w:sz w:val="24"/>
        </w:rPr>
        <w:t>Online</w:t>
      </w:r>
      <w:r>
        <w:rPr>
          <w:sz w:val="24"/>
          <w:szCs w:val="24"/>
          <w:lang w:eastAsia="zh-CN"/>
        </w:rPr>
        <w:t xml:space="preserve">, </w:t>
      </w:r>
      <w:r w:rsidRPr="00A17630">
        <w:rPr>
          <w:bCs/>
          <w:sz w:val="24"/>
        </w:rPr>
        <w:t xml:space="preserve">November </w:t>
      </w:r>
      <w:r>
        <w:rPr>
          <w:bCs/>
          <w:sz w:val="24"/>
        </w:rPr>
        <w:t>2ed - 13</w:t>
      </w:r>
      <w:r w:rsidRPr="00333448">
        <w:rPr>
          <w:bCs/>
          <w:sz w:val="24"/>
        </w:rPr>
        <w:t>th, 2020</w:t>
      </w:r>
      <w:r w:rsidRPr="00737122">
        <w:rPr>
          <w:sz w:val="24"/>
          <w:szCs w:val="24"/>
          <w:lang w:val="da-DK" w:eastAsia="zh-CN"/>
        </w:rPr>
        <w:tab/>
      </w:r>
    </w:p>
    <w:p w:rsidR="00A17630" w:rsidRPr="00737122" w:rsidRDefault="00A17630" w:rsidP="00A1763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8D068C" w:rsidRPr="008D068C">
        <w:rPr>
          <w:rFonts w:cs="Arial"/>
          <w:b/>
          <w:bCs/>
          <w:sz w:val="24"/>
          <w:lang w:val="da-DK"/>
        </w:rPr>
        <w:t>8.5.2</w:t>
      </w:r>
    </w:p>
    <w:p w:rsidR="00A17630" w:rsidRPr="00CB5EE9" w:rsidRDefault="00A17630" w:rsidP="00A1763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00025EAE">
        <w:rPr>
          <w:rFonts w:ascii="Arial" w:hAnsi="Arial" w:cs="Arial"/>
          <w:b/>
          <w:bCs/>
          <w:sz w:val="24"/>
          <w:szCs w:val="24"/>
          <w:lang w:val="en-US"/>
        </w:rPr>
        <w:t>China Telecom</w:t>
      </w:r>
    </w:p>
    <w:p w:rsidR="00A17630" w:rsidRPr="00CB5EE9" w:rsidRDefault="00A17630" w:rsidP="00A1763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A8578C" w:rsidRPr="00A8578C">
        <w:rPr>
          <w:rFonts w:ascii="Arial" w:hAnsi="Arial" w:cs="Arial"/>
          <w:b/>
          <w:bCs/>
          <w:sz w:val="24"/>
          <w:lang w:val="en-US"/>
        </w:rPr>
        <w:t>Discussion on enhancements for TSN time synchronization</w:t>
      </w:r>
    </w:p>
    <w:p w:rsidR="00A17630" w:rsidRDefault="00A17630" w:rsidP="00A1763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Pr>
          <w:rFonts w:ascii="Arial" w:hAnsi="Arial" w:cs="Arial"/>
          <w:b/>
          <w:bCs/>
          <w:sz w:val="24"/>
          <w:szCs w:val="24"/>
          <w:lang w:val="en-US"/>
        </w:rPr>
        <w:t xml:space="preserve"> and Decision</w:t>
      </w:r>
    </w:p>
    <w:p w:rsidR="00A17630" w:rsidRPr="005C66B9" w:rsidRDefault="00A17630" w:rsidP="005C66B9">
      <w:pPr>
        <w:pStyle w:val="1"/>
        <w:numPr>
          <w:ilvl w:val="0"/>
          <w:numId w:val="49"/>
        </w:numPr>
        <w:tabs>
          <w:tab w:val="clear" w:pos="432"/>
        </w:tabs>
        <w:spacing w:line="240" w:lineRule="auto"/>
        <w:ind w:left="1134" w:hanging="1134"/>
        <w:rPr>
          <w:rFonts w:eastAsia="宋体"/>
          <w:lang w:val="en-US"/>
        </w:rPr>
      </w:pPr>
      <w:r w:rsidRPr="005C66B9">
        <w:rPr>
          <w:rFonts w:eastAsia="宋体"/>
          <w:lang w:val="en-US"/>
        </w:rPr>
        <w:t>Introduction</w:t>
      </w:r>
    </w:p>
    <w:p w:rsidR="00AB1AF2" w:rsidRPr="003847CE" w:rsidRDefault="00AB1AF2" w:rsidP="00567508">
      <w:pPr>
        <w:overflowPunct w:val="0"/>
        <w:autoSpaceDE w:val="0"/>
        <w:autoSpaceDN w:val="0"/>
        <w:adjustRightInd w:val="0"/>
        <w:spacing w:before="180" w:line="360" w:lineRule="auto"/>
        <w:jc w:val="both"/>
        <w:textAlignment w:val="baseline"/>
        <w:rPr>
          <w:sz w:val="22"/>
          <w:lang w:val="pl-PL" w:eastAsia="zh-CN"/>
        </w:rPr>
      </w:pPr>
      <w:r w:rsidRPr="003847CE">
        <w:rPr>
          <w:sz w:val="22"/>
          <w:lang w:val="pl-PL" w:eastAsia="zh-CN"/>
        </w:rPr>
        <w:t xml:space="preserve">In RAN2 #111-e meeting, the </w:t>
      </w:r>
      <w:r w:rsidR="00154F84" w:rsidRPr="00154F84">
        <w:rPr>
          <w:sz w:val="22"/>
          <w:lang w:val="pl-PL" w:eastAsia="zh-CN"/>
        </w:rPr>
        <w:t>enhancements of time synchronization</w:t>
      </w:r>
      <w:r w:rsidRPr="003847CE">
        <w:rPr>
          <w:sz w:val="22"/>
          <w:lang w:val="pl-PL" w:eastAsia="zh-CN"/>
        </w:rPr>
        <w:t xml:space="preserve"> </w:t>
      </w:r>
      <w:r w:rsidR="00724A85">
        <w:rPr>
          <w:sz w:val="22"/>
          <w:lang w:val="pl-PL" w:eastAsia="zh-CN"/>
        </w:rPr>
        <w:t>was</w:t>
      </w:r>
      <w:r w:rsidRPr="003847CE">
        <w:rPr>
          <w:sz w:val="22"/>
          <w:lang w:val="pl-PL" w:eastAsia="zh-CN"/>
        </w:rPr>
        <w:t xml:space="preserve"> discussed, and the remaining issues are as follows. </w:t>
      </w:r>
    </w:p>
    <w:tbl>
      <w:tblPr>
        <w:tblStyle w:val="af4"/>
        <w:tblW w:w="9631" w:type="dxa"/>
        <w:tblLayout w:type="fixed"/>
        <w:tblLook w:val="04A0" w:firstRow="1" w:lastRow="0" w:firstColumn="1" w:lastColumn="0" w:noHBand="0" w:noVBand="1"/>
      </w:tblPr>
      <w:tblGrid>
        <w:gridCol w:w="9631"/>
      </w:tblGrid>
      <w:tr w:rsidR="00E90DBA" w:rsidTr="008516D5">
        <w:tc>
          <w:tcPr>
            <w:tcW w:w="9631" w:type="dxa"/>
          </w:tcPr>
          <w:p w:rsidR="00E90DBA" w:rsidRPr="008E1349" w:rsidRDefault="00E90DBA" w:rsidP="008516D5">
            <w:pPr>
              <w:pStyle w:val="Doc-title"/>
              <w:ind w:firstLine="400"/>
              <w:rPr>
                <w:b/>
                <w:bCs/>
                <w:i/>
                <w:iCs/>
                <w:noProof/>
              </w:rPr>
            </w:pPr>
            <w:r w:rsidRPr="008E1349">
              <w:rPr>
                <w:rFonts w:hint="eastAsia"/>
                <w:b/>
                <w:bCs/>
                <w:i/>
                <w:iCs/>
                <w:noProof/>
              </w:rPr>
              <w:t>Propagation</w:t>
            </w:r>
            <w:r w:rsidRPr="008E1349">
              <w:rPr>
                <w:b/>
                <w:bCs/>
                <w:i/>
                <w:iCs/>
                <w:noProof/>
              </w:rPr>
              <w:t xml:space="preserve"> </w:t>
            </w:r>
            <w:r w:rsidRPr="008E1349">
              <w:rPr>
                <w:rFonts w:hint="eastAsia"/>
                <w:b/>
                <w:bCs/>
                <w:i/>
                <w:iCs/>
                <w:noProof/>
              </w:rPr>
              <w:t>delay</w:t>
            </w:r>
            <w:r w:rsidRPr="008E1349">
              <w:rPr>
                <w:b/>
                <w:bCs/>
                <w:i/>
                <w:iCs/>
                <w:noProof/>
              </w:rPr>
              <w:t>:</w:t>
            </w:r>
          </w:p>
          <w:p w:rsidR="00E90DBA" w:rsidRPr="00592F00" w:rsidRDefault="00E90DBA" w:rsidP="008516D5">
            <w:pPr>
              <w:pStyle w:val="Doc-text2"/>
              <w:ind w:firstLine="400"/>
              <w:rPr>
                <w:lang w:val="en-US"/>
              </w:rPr>
            </w:pPr>
            <w:r w:rsidRPr="00592F00">
              <w:rPr>
                <w:lang w:val="en-US"/>
              </w:rPr>
              <w:t>=&gt;</w:t>
            </w:r>
            <w:r w:rsidRPr="00592F00">
              <w:rPr>
                <w:lang w:val="en-US"/>
              </w:rPr>
              <w:tab/>
              <w:t>Discuss by email the delay components and</w:t>
            </w:r>
            <w:r>
              <w:rPr>
                <w:lang w:val="en-US"/>
              </w:rPr>
              <w:t xml:space="preserve"> understand the</w:t>
            </w:r>
            <w:r w:rsidRPr="00592F00">
              <w:rPr>
                <w:lang w:val="en-US"/>
              </w:rPr>
              <w:t xml:space="preserve"> requirements</w:t>
            </w:r>
            <w:r>
              <w:rPr>
                <w:lang w:val="en-US"/>
              </w:rPr>
              <w:t xml:space="preserve"> with each component</w:t>
            </w:r>
            <w:r w:rsidRPr="00592F00">
              <w:rPr>
                <w:lang w:val="en-US"/>
              </w:rPr>
              <w:t xml:space="preserve"> and agree on what needs to be </w:t>
            </w:r>
            <w:r>
              <w:rPr>
                <w:lang w:val="en-US"/>
              </w:rPr>
              <w:t>addressed</w:t>
            </w:r>
          </w:p>
          <w:p w:rsidR="00E90DBA" w:rsidRDefault="00E90DBA" w:rsidP="008516D5">
            <w:pPr>
              <w:pStyle w:val="Doc-text2"/>
              <w:ind w:firstLine="400"/>
              <w:rPr>
                <w:i/>
                <w:iCs/>
                <w:lang w:val="en-US"/>
              </w:rPr>
            </w:pPr>
          </w:p>
          <w:p w:rsidR="00E90DBA" w:rsidRPr="006477BF" w:rsidRDefault="00E90DBA" w:rsidP="008516D5">
            <w:pPr>
              <w:pStyle w:val="Doc-text2"/>
              <w:ind w:firstLine="400"/>
            </w:pPr>
            <w:r w:rsidRPr="006477BF">
              <w:t>=&gt;</w:t>
            </w:r>
            <w:r w:rsidRPr="006477BF">
              <w:tab/>
              <w:t>Introduce propagation delay compensation for the improved synchronisation accuracy requirement in case of in UL Time Synchronization</w:t>
            </w:r>
          </w:p>
          <w:p w:rsidR="00E90DBA" w:rsidRPr="006477BF" w:rsidRDefault="00E90DBA" w:rsidP="008516D5">
            <w:pPr>
              <w:pStyle w:val="Doc-text2"/>
              <w:ind w:firstLine="400"/>
              <w:rPr>
                <w:i/>
                <w:iCs/>
              </w:rPr>
            </w:pPr>
          </w:p>
          <w:p w:rsidR="00E90DBA" w:rsidRPr="006477BF" w:rsidRDefault="00E90DBA" w:rsidP="008516D5">
            <w:pPr>
              <w:pStyle w:val="EmailDiscussion"/>
              <w:tabs>
                <w:tab w:val="num" w:pos="1619"/>
              </w:tabs>
              <w:ind w:firstLine="400"/>
              <w:rPr>
                <w:lang w:val="en-US"/>
              </w:rPr>
            </w:pPr>
            <w:r w:rsidRPr="006477BF">
              <w:rPr>
                <w:lang w:val="en-US"/>
              </w:rPr>
              <w:t>[NR/URLLC][xxx] – Propagation delay for</w:t>
            </w:r>
            <w:r>
              <w:rPr>
                <w:lang w:val="en-US"/>
              </w:rPr>
              <w:t xml:space="preserve"> TSN (Nokia)</w:t>
            </w:r>
          </w:p>
          <w:p w:rsidR="00E90DBA" w:rsidRDefault="00E90DBA" w:rsidP="008516D5">
            <w:pPr>
              <w:pStyle w:val="Doc-text2"/>
              <w:ind w:firstLine="400"/>
              <w:rPr>
                <w:lang w:val="en-US"/>
              </w:rPr>
            </w:pPr>
            <w:r>
              <w:rPr>
                <w:lang w:val="en-US"/>
              </w:rPr>
              <w:t>1</w:t>
            </w:r>
            <w:r w:rsidRPr="00592F00">
              <w:rPr>
                <w:vertAlign w:val="superscript"/>
                <w:lang w:val="en-US"/>
              </w:rPr>
              <w:t>st</w:t>
            </w:r>
            <w:r>
              <w:rPr>
                <w:lang w:val="en-US"/>
              </w:rPr>
              <w:t xml:space="preserve"> phase: Agree on baseline scenarios and then for each scenario the high-level breakdown on the delay components and agree on assumptions.  Identify the aspects that RAN1 should investigate</w:t>
            </w:r>
          </w:p>
          <w:p w:rsidR="00E90DBA" w:rsidRDefault="00E90DBA" w:rsidP="008516D5">
            <w:pPr>
              <w:pStyle w:val="Doc-text2"/>
              <w:ind w:firstLine="400"/>
              <w:rPr>
                <w:lang w:val="en-US"/>
              </w:rPr>
            </w:pPr>
            <w:r>
              <w:rPr>
                <w:lang w:val="en-US"/>
              </w:rPr>
              <w:t>2</w:t>
            </w:r>
            <w:r w:rsidRPr="008413BB">
              <w:rPr>
                <w:vertAlign w:val="superscript"/>
                <w:lang w:val="en-US"/>
              </w:rPr>
              <w:t>nd</w:t>
            </w:r>
            <w:r>
              <w:rPr>
                <w:lang w:val="en-US"/>
              </w:rPr>
              <w:t xml:space="preserve"> phase: Identify the set of possible options to continue investigating and how they address each component </w:t>
            </w:r>
          </w:p>
          <w:p w:rsidR="00E90DBA" w:rsidRDefault="00E90DBA" w:rsidP="008516D5">
            <w:pPr>
              <w:pStyle w:val="Agreement"/>
              <w:numPr>
                <w:ilvl w:val="0"/>
                <w:numId w:val="0"/>
              </w:numPr>
              <w:spacing w:line="240" w:lineRule="auto"/>
              <w:ind w:left="1619" w:hanging="360"/>
              <w:rPr>
                <w:lang w:val="en-US"/>
              </w:rPr>
            </w:pPr>
          </w:p>
        </w:tc>
      </w:tr>
    </w:tbl>
    <w:p w:rsidR="00F63B5B" w:rsidRPr="003847CE" w:rsidRDefault="000066A8" w:rsidP="00567508">
      <w:pPr>
        <w:overflowPunct w:val="0"/>
        <w:autoSpaceDE w:val="0"/>
        <w:autoSpaceDN w:val="0"/>
        <w:adjustRightInd w:val="0"/>
        <w:spacing w:before="180" w:line="360" w:lineRule="auto"/>
        <w:jc w:val="both"/>
        <w:textAlignment w:val="baseline"/>
        <w:rPr>
          <w:sz w:val="22"/>
          <w:lang w:val="pl-PL" w:eastAsia="zh-CN"/>
        </w:rPr>
      </w:pPr>
      <w:r>
        <w:rPr>
          <w:sz w:val="22"/>
          <w:lang w:val="pl-PL" w:eastAsia="zh-CN"/>
        </w:rPr>
        <w:t>T</w:t>
      </w:r>
      <w:r w:rsidR="00A55A41" w:rsidRPr="003847CE">
        <w:rPr>
          <w:sz w:val="22"/>
          <w:lang w:val="pl-PL" w:eastAsia="zh-CN"/>
        </w:rPr>
        <w:t>he</w:t>
      </w:r>
      <w:r w:rsidR="00254C82" w:rsidRPr="003847CE">
        <w:rPr>
          <w:sz w:val="22"/>
          <w:lang w:val="pl-PL" w:eastAsia="zh-CN"/>
        </w:rPr>
        <w:t xml:space="preserve"> </w:t>
      </w:r>
      <w:r w:rsidR="00A55A41" w:rsidRPr="003847CE">
        <w:rPr>
          <w:sz w:val="22"/>
          <w:lang w:val="pl-PL" w:eastAsia="zh-CN"/>
        </w:rPr>
        <w:t xml:space="preserve">components of the </w:t>
      </w:r>
      <w:r w:rsidR="00B81F5E" w:rsidRPr="003847CE">
        <w:rPr>
          <w:sz w:val="22"/>
          <w:lang w:val="pl-PL" w:eastAsia="zh-CN"/>
        </w:rPr>
        <w:t>5GS end-to-end time synchronization budget</w:t>
      </w:r>
      <w:r>
        <w:rPr>
          <w:sz w:val="22"/>
          <w:lang w:val="pl-PL" w:eastAsia="zh-CN"/>
        </w:rPr>
        <w:t xml:space="preserve"> and</w:t>
      </w:r>
      <w:r w:rsidR="00C46321" w:rsidRPr="003847CE">
        <w:rPr>
          <w:sz w:val="22"/>
          <w:lang w:val="pl-PL" w:eastAsia="zh-CN"/>
        </w:rPr>
        <w:t xml:space="preserve"> the time synchronization budget of the </w:t>
      </w:r>
      <w:r w:rsidR="000B1609">
        <w:rPr>
          <w:sz w:val="22"/>
          <w:lang w:val="pl-PL" w:eastAsia="zh-CN"/>
        </w:rPr>
        <w:t xml:space="preserve">NW and </w:t>
      </w:r>
      <w:r w:rsidR="00C46321" w:rsidRPr="003847CE">
        <w:rPr>
          <w:sz w:val="22"/>
          <w:lang w:val="pl-PL" w:eastAsia="zh-CN"/>
        </w:rPr>
        <w:t>Uu interface</w:t>
      </w:r>
      <w:r w:rsidR="000B1609">
        <w:rPr>
          <w:sz w:val="22"/>
          <w:lang w:val="pl-PL" w:eastAsia="zh-CN"/>
        </w:rPr>
        <w:t xml:space="preserve"> </w:t>
      </w:r>
      <w:r>
        <w:rPr>
          <w:sz w:val="22"/>
          <w:lang w:val="pl-PL" w:eastAsia="zh-CN"/>
        </w:rPr>
        <w:t>was discussed in this contribution</w:t>
      </w:r>
      <w:r w:rsidR="00C46321" w:rsidRPr="003847CE">
        <w:rPr>
          <w:sz w:val="22"/>
          <w:lang w:val="pl-PL" w:eastAsia="zh-CN"/>
        </w:rPr>
        <w:t xml:space="preserve">. </w:t>
      </w:r>
    </w:p>
    <w:p w:rsidR="005C66B9" w:rsidRDefault="005C66B9" w:rsidP="005C66B9">
      <w:pPr>
        <w:pStyle w:val="1"/>
        <w:numPr>
          <w:ilvl w:val="0"/>
          <w:numId w:val="49"/>
        </w:numPr>
        <w:tabs>
          <w:tab w:val="clear" w:pos="432"/>
        </w:tabs>
        <w:spacing w:line="240" w:lineRule="auto"/>
        <w:ind w:left="1134" w:hanging="1134"/>
        <w:rPr>
          <w:rFonts w:eastAsia="宋体"/>
          <w:lang w:val="en-US"/>
        </w:rPr>
      </w:pPr>
      <w:r w:rsidRPr="008438D3">
        <w:rPr>
          <w:rFonts w:eastAsia="宋体" w:hint="eastAsia"/>
          <w:lang w:val="en-US"/>
        </w:rPr>
        <w:t>D</w:t>
      </w:r>
      <w:r w:rsidRPr="008438D3">
        <w:rPr>
          <w:rFonts w:eastAsia="宋体"/>
          <w:lang w:val="en-US"/>
        </w:rPr>
        <w:t>iscussion</w:t>
      </w:r>
    </w:p>
    <w:p w:rsidR="00394DC6" w:rsidRPr="005C66B9" w:rsidRDefault="00394DC6" w:rsidP="00394DC6">
      <w:pPr>
        <w:pStyle w:val="20"/>
        <w:overflowPunct w:val="0"/>
        <w:autoSpaceDE w:val="0"/>
        <w:autoSpaceDN w:val="0"/>
        <w:adjustRightInd w:val="0"/>
        <w:spacing w:after="0" w:line="240" w:lineRule="auto"/>
        <w:textAlignment w:val="baseline"/>
        <w:rPr>
          <w:rFonts w:eastAsiaTheme="minorEastAsia"/>
          <w:szCs w:val="32"/>
          <w:lang w:eastAsia="zh-CN"/>
        </w:rPr>
      </w:pPr>
      <w:r>
        <w:rPr>
          <w:rFonts w:eastAsiaTheme="minorEastAsia"/>
          <w:szCs w:val="32"/>
          <w:lang w:eastAsia="zh-CN"/>
        </w:rPr>
        <w:t>2.1 Scenarios and E2E Synchronization Error Budget</w:t>
      </w:r>
    </w:p>
    <w:p w:rsidR="00751A12" w:rsidRDefault="001A13C2" w:rsidP="00567508">
      <w:pPr>
        <w:overflowPunct w:val="0"/>
        <w:autoSpaceDE w:val="0"/>
        <w:autoSpaceDN w:val="0"/>
        <w:adjustRightInd w:val="0"/>
        <w:spacing w:before="180" w:line="360" w:lineRule="auto"/>
        <w:jc w:val="both"/>
        <w:textAlignment w:val="baseline"/>
        <w:rPr>
          <w:sz w:val="22"/>
          <w:lang w:val="pl-PL" w:eastAsia="zh-CN"/>
        </w:rPr>
      </w:pPr>
      <w:r>
        <w:rPr>
          <w:sz w:val="22"/>
          <w:lang w:val="pl-PL" w:eastAsia="zh-CN"/>
        </w:rPr>
        <w:t xml:space="preserve">As </w:t>
      </w:r>
      <w:r w:rsidRPr="003847CE">
        <w:rPr>
          <w:sz w:val="22"/>
          <w:lang w:val="pl-PL" w:eastAsia="zh-CN"/>
        </w:rPr>
        <w:t xml:space="preserve">shown </w:t>
      </w:r>
      <w:r>
        <w:rPr>
          <w:sz w:val="22"/>
          <w:lang w:val="pl-PL" w:eastAsia="zh-CN"/>
        </w:rPr>
        <w:t>in Table 1</w:t>
      </w:r>
      <w:r>
        <w:rPr>
          <w:sz w:val="22"/>
          <w:lang w:val="pl-PL" w:eastAsia="zh-CN"/>
        </w:rPr>
        <w:t xml:space="preserve">, </w:t>
      </w:r>
      <w:r w:rsidR="00751A12" w:rsidRPr="003847CE">
        <w:rPr>
          <w:sz w:val="22"/>
          <w:lang w:val="pl-PL" w:eastAsia="zh-CN"/>
        </w:rPr>
        <w:t xml:space="preserve">RAN1 has identified two representative </w:t>
      </w:r>
      <w:r w:rsidR="000C511B" w:rsidRPr="003847CE">
        <w:rPr>
          <w:sz w:val="22"/>
          <w:lang w:val="pl-PL" w:eastAsia="zh-CN"/>
        </w:rPr>
        <w:t>use cases</w:t>
      </w:r>
      <w:r w:rsidR="00751A12" w:rsidRPr="003847CE">
        <w:rPr>
          <w:sz w:val="22"/>
          <w:lang w:val="pl-PL" w:eastAsia="zh-CN"/>
        </w:rPr>
        <w:t xml:space="preserve"> for accurate time synchronization for further study in Rel-17. </w:t>
      </w:r>
      <w:r w:rsidR="003D675C">
        <w:rPr>
          <w:sz w:val="22"/>
          <w:lang w:val="pl-PL" w:eastAsia="zh-CN"/>
        </w:rPr>
        <w:t>F</w:t>
      </w:r>
      <w:r w:rsidR="003B1413" w:rsidRPr="00557DC9">
        <w:rPr>
          <w:sz w:val="22"/>
          <w:lang w:val="pl-PL" w:eastAsia="zh-CN"/>
        </w:rPr>
        <w:t>or each of the two use cases</w:t>
      </w:r>
      <w:r w:rsidR="003B1413">
        <w:rPr>
          <w:sz w:val="22"/>
          <w:lang w:val="pl-PL" w:eastAsia="zh-CN"/>
        </w:rPr>
        <w:t xml:space="preserve">, </w:t>
      </w:r>
      <w:r w:rsidR="003B1413" w:rsidRPr="003B1413">
        <w:rPr>
          <w:sz w:val="22"/>
          <w:lang w:val="pl-PL" w:eastAsia="zh-CN"/>
        </w:rPr>
        <w:t>the assumption of the Uu interface has also reached a consensus</w:t>
      </w:r>
      <w:r w:rsidR="003B1413">
        <w:rPr>
          <w:sz w:val="22"/>
          <w:lang w:val="pl-PL" w:eastAsia="zh-CN"/>
        </w:rPr>
        <w:t xml:space="preserve"> </w:t>
      </w:r>
      <w:r w:rsidR="00557DC9" w:rsidRPr="00557DC9">
        <w:rPr>
          <w:sz w:val="22"/>
          <w:lang w:val="pl-PL" w:eastAsia="zh-CN"/>
        </w:rPr>
        <w:t xml:space="preserve">[1]. Specifically, two </w:t>
      </w:r>
      <w:r w:rsidR="003B1413">
        <w:rPr>
          <w:sz w:val="22"/>
          <w:lang w:val="pl-PL" w:eastAsia="zh-CN"/>
        </w:rPr>
        <w:t xml:space="preserve">Uu </w:t>
      </w:r>
      <w:r w:rsidR="00557DC9" w:rsidRPr="00557DC9">
        <w:rPr>
          <w:sz w:val="22"/>
          <w:lang w:val="pl-PL" w:eastAsia="zh-CN"/>
        </w:rPr>
        <w:t>interfaces are assumed for</w:t>
      </w:r>
      <w:r w:rsidR="00477868">
        <w:rPr>
          <w:sz w:val="22"/>
          <w:lang w:val="pl-PL" w:eastAsia="zh-CN"/>
        </w:rPr>
        <w:t xml:space="preserve"> the</w:t>
      </w:r>
      <w:r w:rsidR="00557DC9" w:rsidRPr="00557DC9">
        <w:rPr>
          <w:sz w:val="22"/>
          <w:lang w:val="pl-PL" w:eastAsia="zh-CN"/>
        </w:rPr>
        <w:t xml:space="preserve"> control-to-control</w:t>
      </w:r>
      <w:r w:rsidR="00557DC9">
        <w:rPr>
          <w:sz w:val="22"/>
          <w:lang w:val="pl-PL" w:eastAsia="zh-CN"/>
        </w:rPr>
        <w:t xml:space="preserve"> </w:t>
      </w:r>
      <w:r w:rsidR="006D26D9">
        <w:rPr>
          <w:sz w:val="22"/>
          <w:lang w:val="pl-PL" w:eastAsia="zh-CN"/>
        </w:rPr>
        <w:t xml:space="preserve">use case </w:t>
      </w:r>
      <w:r w:rsidR="00557DC9" w:rsidRPr="00557DC9">
        <w:rPr>
          <w:sz w:val="22"/>
          <w:lang w:val="pl-PL" w:eastAsia="zh-CN"/>
        </w:rPr>
        <w:t xml:space="preserve">and one </w:t>
      </w:r>
      <w:r w:rsidR="003B1413">
        <w:rPr>
          <w:sz w:val="22"/>
          <w:lang w:val="pl-PL" w:eastAsia="zh-CN"/>
        </w:rPr>
        <w:t xml:space="preserve">Uu </w:t>
      </w:r>
      <w:r w:rsidR="00557DC9" w:rsidRPr="00557DC9">
        <w:rPr>
          <w:sz w:val="22"/>
          <w:lang w:val="pl-PL" w:eastAsia="zh-CN"/>
        </w:rPr>
        <w:t>interface is assumed for</w:t>
      </w:r>
      <w:r w:rsidR="00477868">
        <w:rPr>
          <w:sz w:val="22"/>
          <w:lang w:val="pl-PL" w:eastAsia="zh-CN"/>
        </w:rPr>
        <w:t xml:space="preserve"> the</w:t>
      </w:r>
      <w:r w:rsidR="00557DC9" w:rsidRPr="00557DC9">
        <w:rPr>
          <w:sz w:val="22"/>
          <w:lang w:val="pl-PL" w:eastAsia="zh-CN"/>
        </w:rPr>
        <w:t xml:space="preserve"> smart grid</w:t>
      </w:r>
      <w:r w:rsidR="006D26D9">
        <w:rPr>
          <w:sz w:val="22"/>
          <w:lang w:val="pl-PL" w:eastAsia="zh-CN"/>
        </w:rPr>
        <w:t xml:space="preserve"> use case</w:t>
      </w:r>
      <w:r w:rsidR="00557DC9" w:rsidRPr="00557DC9">
        <w:rPr>
          <w:sz w:val="22"/>
          <w:lang w:val="pl-PL" w:eastAsia="zh-CN"/>
        </w:rPr>
        <w:t>. Based on the above assumptions, there will be three scenarios</w:t>
      </w:r>
      <w:r w:rsidR="00C062ED">
        <w:rPr>
          <w:rFonts w:hint="eastAsia"/>
          <w:sz w:val="22"/>
          <w:lang w:val="pl-PL" w:eastAsia="zh-CN"/>
        </w:rPr>
        <w:t>,</w:t>
      </w:r>
      <w:r w:rsidR="00557DC9" w:rsidRPr="00557DC9">
        <w:rPr>
          <w:sz w:val="22"/>
          <w:lang w:val="pl-PL" w:eastAsia="zh-CN"/>
        </w:rPr>
        <w:t xml:space="preserve"> </w:t>
      </w:r>
      <w:r w:rsidR="00477868">
        <w:rPr>
          <w:sz w:val="22"/>
          <w:lang w:val="pl-PL" w:eastAsia="zh-CN"/>
        </w:rPr>
        <w:t>which</w:t>
      </w:r>
      <w:r w:rsidR="00477868" w:rsidRPr="00557DC9">
        <w:rPr>
          <w:sz w:val="22"/>
          <w:lang w:val="pl-PL" w:eastAsia="zh-CN"/>
        </w:rPr>
        <w:t xml:space="preserve"> </w:t>
      </w:r>
      <w:r w:rsidR="00557DC9" w:rsidRPr="00557DC9">
        <w:rPr>
          <w:sz w:val="22"/>
          <w:lang w:val="pl-PL" w:eastAsia="zh-CN"/>
        </w:rPr>
        <w:t>can be summarized as follows.</w:t>
      </w:r>
    </w:p>
    <w:p w:rsidR="0052422A" w:rsidRDefault="00BD484E" w:rsidP="000B1609">
      <w:pPr>
        <w:overflowPunct w:val="0"/>
        <w:autoSpaceDE w:val="0"/>
        <w:autoSpaceDN w:val="0"/>
        <w:adjustRightInd w:val="0"/>
        <w:spacing w:before="180" w:line="360" w:lineRule="auto"/>
        <w:jc w:val="both"/>
        <w:textAlignment w:val="baseline"/>
        <w:rPr>
          <w:sz w:val="22"/>
          <w:lang w:val="pl-PL" w:eastAsia="zh-CN"/>
        </w:rPr>
      </w:pPr>
      <w:r w:rsidRPr="003847CE">
        <w:rPr>
          <w:sz w:val="22"/>
          <w:lang w:val="pl-PL" w:eastAsia="zh-CN"/>
        </w:rPr>
        <w:t xml:space="preserve">Scenario 1: </w:t>
      </w:r>
      <w:r w:rsidR="009B5793">
        <w:rPr>
          <w:sz w:val="22"/>
          <w:lang w:val="pl-PL" w:eastAsia="zh-CN"/>
        </w:rPr>
        <w:t xml:space="preserve">As illustrared in </w:t>
      </w:r>
      <w:r w:rsidR="009B5793">
        <w:rPr>
          <w:sz w:val="22"/>
          <w:lang w:val="pl-PL" w:eastAsia="zh-CN"/>
        </w:rPr>
        <w:t>Figure 1 [2]</w:t>
      </w:r>
      <w:r w:rsidR="009B5793">
        <w:rPr>
          <w:sz w:val="22"/>
          <w:lang w:val="pl-PL" w:eastAsia="zh-CN"/>
        </w:rPr>
        <w:t>, f</w:t>
      </w:r>
      <w:r w:rsidRPr="003847CE">
        <w:rPr>
          <w:sz w:val="22"/>
          <w:lang w:val="pl-PL" w:eastAsia="zh-CN"/>
        </w:rPr>
        <w:t>or the control-to-control use case, the TSN GM is considered to be deployed behind the 5G CN</w:t>
      </w:r>
      <w:r>
        <w:rPr>
          <w:sz w:val="22"/>
          <w:lang w:val="pl-PL" w:eastAsia="zh-CN"/>
        </w:rPr>
        <w:t>,</w:t>
      </w:r>
      <w:r w:rsidRPr="003847CE">
        <w:rPr>
          <w:sz w:val="22"/>
          <w:lang w:val="pl-PL" w:eastAsia="zh-CN"/>
        </w:rPr>
        <w:t xml:space="preserve"> and the end-to-end synchronization error account</w:t>
      </w:r>
      <w:r>
        <w:rPr>
          <w:sz w:val="22"/>
          <w:lang w:val="pl-PL" w:eastAsia="zh-CN"/>
        </w:rPr>
        <w:t>s</w:t>
      </w:r>
      <w:r w:rsidRPr="003847CE">
        <w:rPr>
          <w:sz w:val="22"/>
          <w:lang w:val="pl-PL" w:eastAsia="zh-CN"/>
        </w:rPr>
        <w:t xml:space="preserve"> for the difference between the NW-TT timestamping at the 5G GM and the DS-TT timestamping at the UE.</w:t>
      </w:r>
    </w:p>
    <w:p w:rsidR="00F06B33" w:rsidRDefault="00F06B33" w:rsidP="000B1609">
      <w:pPr>
        <w:overflowPunct w:val="0"/>
        <w:autoSpaceDE w:val="0"/>
        <w:autoSpaceDN w:val="0"/>
        <w:adjustRightInd w:val="0"/>
        <w:spacing w:before="180" w:line="360" w:lineRule="auto"/>
        <w:jc w:val="both"/>
        <w:textAlignment w:val="baseline"/>
        <w:rPr>
          <w:sz w:val="22"/>
          <w:lang w:val="pl-PL" w:eastAsia="zh-CN"/>
        </w:rPr>
      </w:pPr>
    </w:p>
    <w:p w:rsidR="00F06B33" w:rsidRPr="00F06B33" w:rsidRDefault="00F06B33" w:rsidP="00F06B33">
      <w:pPr>
        <w:overflowPunct w:val="0"/>
        <w:autoSpaceDE w:val="0"/>
        <w:autoSpaceDN w:val="0"/>
        <w:adjustRightInd w:val="0"/>
        <w:spacing w:line="360" w:lineRule="auto"/>
        <w:jc w:val="center"/>
        <w:textAlignment w:val="baseline"/>
        <w:rPr>
          <w:sz w:val="22"/>
          <w:lang w:eastAsia="zh-CN"/>
        </w:rPr>
      </w:pPr>
      <w:r w:rsidRPr="00897B5B">
        <w:rPr>
          <w:b/>
        </w:rPr>
        <w:lastRenderedPageBreak/>
        <w:t>Table 1 -</w:t>
      </w:r>
      <w:r>
        <w:rPr>
          <w:b/>
        </w:rPr>
        <w:t xml:space="preserve"> T</w:t>
      </w:r>
      <w:r w:rsidRPr="004D3EFD">
        <w:rPr>
          <w:b/>
        </w:rPr>
        <w:t>wo representative use cases for accurate time synchronization</w:t>
      </w:r>
      <w:r w:rsidRPr="008C5EAC">
        <w:rPr>
          <w:b/>
        </w:rPr>
        <w:t xml:space="preserve"> in Rel-17</w:t>
      </w:r>
    </w:p>
    <w:tbl>
      <w:tblPr>
        <w:tblW w:w="5000" w:type="pct"/>
        <w:tblCellMar>
          <w:left w:w="0" w:type="dxa"/>
          <w:right w:w="0" w:type="dxa"/>
        </w:tblCellMar>
        <w:tblLook w:val="04A0" w:firstRow="1" w:lastRow="0" w:firstColumn="1" w:lastColumn="0" w:noHBand="0" w:noVBand="1"/>
      </w:tblPr>
      <w:tblGrid>
        <w:gridCol w:w="1655"/>
        <w:gridCol w:w="2292"/>
        <w:gridCol w:w="1855"/>
        <w:gridCol w:w="1314"/>
        <w:gridCol w:w="2505"/>
      </w:tblGrid>
      <w:tr w:rsidR="000C511B" w:rsidRPr="00766CE8" w:rsidTr="00BD484E">
        <w:trPr>
          <w:trHeight w:val="415"/>
        </w:trPr>
        <w:tc>
          <w:tcPr>
            <w:tcW w:w="8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C511B" w:rsidRPr="00766CE8" w:rsidRDefault="000C511B" w:rsidP="00346AAF">
            <w:pPr>
              <w:keepNext/>
              <w:ind w:left="300"/>
              <w:jc w:val="center"/>
              <w:rPr>
                <w:b/>
                <w:bCs/>
                <w:sz w:val="18"/>
                <w:szCs w:val="18"/>
              </w:rPr>
            </w:pPr>
            <w:r w:rsidRPr="00766CE8">
              <w:rPr>
                <w:b/>
                <w:bCs/>
                <w:sz w:val="18"/>
                <w:szCs w:val="18"/>
                <w:lang w:eastAsia="zh-CN"/>
              </w:rPr>
              <w:t xml:space="preserve">User-specific clock synchronicity accuracy level </w:t>
            </w:r>
          </w:p>
        </w:tc>
        <w:tc>
          <w:tcPr>
            <w:tcW w:w="119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C511B" w:rsidRPr="00766CE8" w:rsidRDefault="000C511B" w:rsidP="00346AAF">
            <w:pPr>
              <w:keepNext/>
              <w:ind w:left="300"/>
              <w:jc w:val="center"/>
              <w:rPr>
                <w:b/>
                <w:bCs/>
                <w:sz w:val="18"/>
                <w:szCs w:val="18"/>
                <w:lang w:eastAsia="zh-CN"/>
              </w:rPr>
            </w:pPr>
            <w:r w:rsidRPr="00766CE8">
              <w:rPr>
                <w:b/>
                <w:bCs/>
                <w:sz w:val="18"/>
                <w:szCs w:val="18"/>
                <w:lang w:eastAsia="zh-CN"/>
              </w:rPr>
              <w:t>Number of devices in one Communication group for clock synchronisation</w:t>
            </w:r>
          </w:p>
        </w:tc>
        <w:tc>
          <w:tcPr>
            <w:tcW w:w="96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C511B" w:rsidRPr="00766CE8" w:rsidRDefault="000C511B" w:rsidP="00346AAF">
            <w:pPr>
              <w:keepNext/>
              <w:ind w:left="300"/>
              <w:jc w:val="center"/>
              <w:rPr>
                <w:b/>
                <w:bCs/>
                <w:sz w:val="18"/>
                <w:szCs w:val="18"/>
                <w:lang w:eastAsia="zh-CN"/>
              </w:rPr>
            </w:pPr>
            <w:r w:rsidRPr="00766CE8">
              <w:rPr>
                <w:b/>
                <w:bCs/>
                <w:sz w:val="18"/>
                <w:szCs w:val="18"/>
                <w:lang w:eastAsia="zh-CN"/>
              </w:rPr>
              <w:t xml:space="preserve">5GS synchronicity budget requirement </w:t>
            </w:r>
          </w:p>
          <w:p w:rsidR="000C511B" w:rsidRPr="00766CE8" w:rsidRDefault="000C511B" w:rsidP="00346AAF">
            <w:pPr>
              <w:keepNext/>
              <w:ind w:left="300"/>
              <w:jc w:val="center"/>
              <w:rPr>
                <w:b/>
                <w:bCs/>
                <w:sz w:val="18"/>
                <w:szCs w:val="18"/>
                <w:lang w:eastAsia="zh-CN"/>
              </w:rPr>
            </w:pPr>
            <w:r w:rsidRPr="00766CE8">
              <w:rPr>
                <w:b/>
                <w:bCs/>
                <w:sz w:val="18"/>
                <w:szCs w:val="18"/>
                <w:lang w:eastAsia="zh-CN"/>
              </w:rPr>
              <w:t>(note)</w:t>
            </w:r>
          </w:p>
        </w:tc>
        <w:tc>
          <w:tcPr>
            <w:tcW w:w="6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C511B" w:rsidRPr="00766CE8" w:rsidRDefault="000C511B" w:rsidP="00346AAF">
            <w:pPr>
              <w:keepNext/>
              <w:ind w:left="300"/>
              <w:jc w:val="center"/>
              <w:rPr>
                <w:b/>
                <w:bCs/>
                <w:sz w:val="18"/>
                <w:szCs w:val="18"/>
                <w:lang w:eastAsia="zh-CN"/>
              </w:rPr>
            </w:pPr>
            <w:r w:rsidRPr="00766CE8">
              <w:rPr>
                <w:b/>
                <w:bCs/>
                <w:sz w:val="18"/>
                <w:szCs w:val="18"/>
                <w:lang w:eastAsia="zh-CN"/>
              </w:rPr>
              <w:t xml:space="preserve">Service area </w:t>
            </w:r>
          </w:p>
        </w:tc>
        <w:tc>
          <w:tcPr>
            <w:tcW w:w="13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C511B" w:rsidRPr="00766CE8" w:rsidRDefault="000C511B" w:rsidP="00346AAF">
            <w:pPr>
              <w:keepNext/>
              <w:ind w:left="300"/>
              <w:jc w:val="center"/>
              <w:rPr>
                <w:b/>
                <w:bCs/>
                <w:sz w:val="18"/>
                <w:szCs w:val="18"/>
                <w:lang w:eastAsia="zh-CN"/>
              </w:rPr>
            </w:pPr>
            <w:r w:rsidRPr="00766CE8">
              <w:rPr>
                <w:b/>
                <w:bCs/>
                <w:sz w:val="18"/>
                <w:szCs w:val="18"/>
                <w:lang w:eastAsia="zh-CN"/>
              </w:rPr>
              <w:t>Scenario</w:t>
            </w:r>
          </w:p>
        </w:tc>
      </w:tr>
      <w:tr w:rsidR="000C511B" w:rsidRPr="00766CE8" w:rsidTr="00BD484E">
        <w:trPr>
          <w:trHeight w:val="420"/>
        </w:trPr>
        <w:tc>
          <w:tcPr>
            <w:tcW w:w="86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C511B" w:rsidRPr="00766CE8" w:rsidRDefault="000C511B" w:rsidP="00346AAF">
            <w:pPr>
              <w:keepNext/>
              <w:ind w:left="300"/>
              <w:rPr>
                <w:sz w:val="18"/>
                <w:szCs w:val="18"/>
                <w:lang w:eastAsia="zh-CN"/>
              </w:rPr>
            </w:pPr>
            <w:r>
              <w:rPr>
                <w:sz w:val="18"/>
                <w:szCs w:val="18"/>
                <w:lang w:eastAsia="zh-CN"/>
              </w:rPr>
              <w:t>1</w:t>
            </w:r>
          </w:p>
        </w:tc>
        <w:tc>
          <w:tcPr>
            <w:tcW w:w="1191" w:type="pct"/>
            <w:tcBorders>
              <w:top w:val="nil"/>
              <w:left w:val="nil"/>
              <w:bottom w:val="single" w:sz="8" w:space="0" w:color="auto"/>
              <w:right w:val="single" w:sz="8" w:space="0" w:color="auto"/>
            </w:tcBorders>
            <w:tcMar>
              <w:top w:w="0" w:type="dxa"/>
              <w:left w:w="108" w:type="dxa"/>
              <w:bottom w:w="0" w:type="dxa"/>
              <w:right w:w="108" w:type="dxa"/>
            </w:tcMar>
            <w:hideMark/>
          </w:tcPr>
          <w:p w:rsidR="000C511B" w:rsidRPr="00766CE8" w:rsidRDefault="000C511B" w:rsidP="00346AAF">
            <w:pPr>
              <w:keepNext/>
              <w:ind w:left="300"/>
              <w:rPr>
                <w:sz w:val="18"/>
                <w:szCs w:val="18"/>
                <w:lang w:eastAsia="zh-CN"/>
              </w:rPr>
            </w:pPr>
            <w:r w:rsidRPr="00766CE8">
              <w:rPr>
                <w:sz w:val="18"/>
                <w:szCs w:val="18"/>
                <w:lang w:eastAsia="zh-CN"/>
              </w:rPr>
              <w:t>Up to 300 UEs</w:t>
            </w:r>
          </w:p>
        </w:tc>
        <w:tc>
          <w:tcPr>
            <w:tcW w:w="964" w:type="pct"/>
            <w:tcBorders>
              <w:top w:val="nil"/>
              <w:left w:val="nil"/>
              <w:bottom w:val="single" w:sz="8" w:space="0" w:color="auto"/>
              <w:right w:val="single" w:sz="8" w:space="0" w:color="auto"/>
            </w:tcBorders>
            <w:tcMar>
              <w:top w:w="0" w:type="dxa"/>
              <w:left w:w="108" w:type="dxa"/>
              <w:bottom w:w="0" w:type="dxa"/>
              <w:right w:w="108" w:type="dxa"/>
            </w:tcMar>
            <w:hideMark/>
          </w:tcPr>
          <w:p w:rsidR="000C511B" w:rsidRPr="00766CE8" w:rsidRDefault="000C511B" w:rsidP="00346AAF">
            <w:pPr>
              <w:keepNext/>
              <w:ind w:left="300"/>
              <w:rPr>
                <w:sz w:val="18"/>
                <w:szCs w:val="18"/>
                <w:lang w:eastAsia="zh-CN"/>
              </w:rPr>
            </w:pPr>
            <w:r w:rsidRPr="00766CE8">
              <w:rPr>
                <w:sz w:val="18"/>
                <w:szCs w:val="18"/>
                <w:lang w:eastAsia="zh-CN"/>
              </w:rPr>
              <w:t xml:space="preserve">≤900 ns          </w:t>
            </w:r>
          </w:p>
        </w:tc>
        <w:tc>
          <w:tcPr>
            <w:tcW w:w="683" w:type="pct"/>
            <w:tcBorders>
              <w:top w:val="nil"/>
              <w:left w:val="nil"/>
              <w:bottom w:val="single" w:sz="8" w:space="0" w:color="auto"/>
              <w:right w:val="single" w:sz="8" w:space="0" w:color="auto"/>
            </w:tcBorders>
            <w:tcMar>
              <w:top w:w="0" w:type="dxa"/>
              <w:left w:w="108" w:type="dxa"/>
              <w:bottom w:w="0" w:type="dxa"/>
              <w:right w:w="108" w:type="dxa"/>
            </w:tcMar>
            <w:hideMark/>
          </w:tcPr>
          <w:p w:rsidR="000C511B" w:rsidRPr="00766CE8" w:rsidRDefault="000C511B" w:rsidP="00346AAF">
            <w:pPr>
              <w:keepNext/>
              <w:ind w:left="300"/>
              <w:rPr>
                <w:sz w:val="18"/>
                <w:szCs w:val="18"/>
                <w:lang w:eastAsia="zh-CN"/>
              </w:rPr>
            </w:pPr>
            <w:r w:rsidRPr="00766CE8">
              <w:rPr>
                <w:sz w:val="18"/>
                <w:szCs w:val="18"/>
                <w:lang w:eastAsia="zh-CN"/>
              </w:rPr>
              <w:t>≤ 1000 m x 100 m</w:t>
            </w:r>
          </w:p>
        </w:tc>
        <w:tc>
          <w:tcPr>
            <w:tcW w:w="1302" w:type="pct"/>
            <w:tcBorders>
              <w:top w:val="nil"/>
              <w:left w:val="nil"/>
              <w:bottom w:val="single" w:sz="8" w:space="0" w:color="auto"/>
              <w:right w:val="single" w:sz="8" w:space="0" w:color="auto"/>
            </w:tcBorders>
            <w:tcMar>
              <w:top w:w="0" w:type="dxa"/>
              <w:left w:w="108" w:type="dxa"/>
              <w:bottom w:w="0" w:type="dxa"/>
              <w:right w:w="108" w:type="dxa"/>
            </w:tcMar>
            <w:hideMark/>
          </w:tcPr>
          <w:p w:rsidR="000C511B" w:rsidRPr="00766CE8" w:rsidRDefault="000C511B" w:rsidP="00346AAF">
            <w:pPr>
              <w:keepNext/>
              <w:numPr>
                <w:ilvl w:val="0"/>
                <w:numId w:val="47"/>
              </w:numPr>
              <w:overflowPunct w:val="0"/>
              <w:autoSpaceDE w:val="0"/>
              <w:autoSpaceDN w:val="0"/>
              <w:snapToGrid w:val="0"/>
              <w:spacing w:after="120" w:line="240" w:lineRule="auto"/>
              <w:jc w:val="both"/>
              <w:textAlignment w:val="baseline"/>
              <w:rPr>
                <w:sz w:val="18"/>
                <w:szCs w:val="18"/>
                <w:lang w:eastAsia="zh-CN"/>
              </w:rPr>
            </w:pPr>
            <w:r w:rsidRPr="00766CE8">
              <w:rPr>
                <w:sz w:val="18"/>
                <w:szCs w:val="18"/>
                <w:lang w:eastAsia="zh-CN"/>
              </w:rPr>
              <w:t>Control-to-control communication for industrial controller</w:t>
            </w:r>
          </w:p>
        </w:tc>
      </w:tr>
      <w:tr w:rsidR="000C511B" w:rsidRPr="00766CE8" w:rsidTr="00BD484E">
        <w:trPr>
          <w:trHeight w:val="277"/>
        </w:trPr>
        <w:tc>
          <w:tcPr>
            <w:tcW w:w="86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C511B" w:rsidRPr="00766CE8" w:rsidRDefault="000C511B" w:rsidP="00346AAF">
            <w:pPr>
              <w:keepNext/>
              <w:ind w:left="300"/>
              <w:rPr>
                <w:sz w:val="18"/>
                <w:szCs w:val="18"/>
              </w:rPr>
            </w:pPr>
            <w:r>
              <w:rPr>
                <w:sz w:val="18"/>
                <w:szCs w:val="18"/>
                <w:lang w:eastAsia="zh-CN"/>
              </w:rPr>
              <w:t>2</w:t>
            </w:r>
          </w:p>
        </w:tc>
        <w:tc>
          <w:tcPr>
            <w:tcW w:w="1191" w:type="pct"/>
            <w:tcBorders>
              <w:top w:val="nil"/>
              <w:left w:val="nil"/>
              <w:bottom w:val="single" w:sz="8" w:space="0" w:color="auto"/>
              <w:right w:val="single" w:sz="8" w:space="0" w:color="auto"/>
            </w:tcBorders>
            <w:tcMar>
              <w:top w:w="0" w:type="dxa"/>
              <w:left w:w="108" w:type="dxa"/>
              <w:bottom w:w="0" w:type="dxa"/>
              <w:right w:w="108" w:type="dxa"/>
            </w:tcMar>
            <w:hideMark/>
          </w:tcPr>
          <w:p w:rsidR="000C511B" w:rsidRPr="00766CE8" w:rsidRDefault="000C511B" w:rsidP="00346AAF">
            <w:pPr>
              <w:keepNext/>
              <w:ind w:left="300"/>
              <w:rPr>
                <w:sz w:val="18"/>
                <w:szCs w:val="18"/>
                <w:lang w:eastAsia="zh-CN"/>
              </w:rPr>
            </w:pPr>
            <w:r w:rsidRPr="00766CE8">
              <w:rPr>
                <w:sz w:val="18"/>
                <w:szCs w:val="18"/>
                <w:lang w:eastAsia="zh-CN"/>
              </w:rPr>
              <w:t>Up to 100 UEs</w:t>
            </w:r>
          </w:p>
        </w:tc>
        <w:tc>
          <w:tcPr>
            <w:tcW w:w="964" w:type="pct"/>
            <w:tcBorders>
              <w:top w:val="nil"/>
              <w:left w:val="nil"/>
              <w:bottom w:val="single" w:sz="8" w:space="0" w:color="auto"/>
              <w:right w:val="single" w:sz="8" w:space="0" w:color="auto"/>
            </w:tcBorders>
            <w:tcMar>
              <w:top w:w="0" w:type="dxa"/>
              <w:left w:w="108" w:type="dxa"/>
              <w:bottom w:w="0" w:type="dxa"/>
              <w:right w:w="108" w:type="dxa"/>
            </w:tcMar>
            <w:hideMark/>
          </w:tcPr>
          <w:p w:rsidR="000C511B" w:rsidRPr="00766CE8" w:rsidRDefault="000C511B" w:rsidP="00346AAF">
            <w:pPr>
              <w:keepNext/>
              <w:ind w:left="300"/>
              <w:rPr>
                <w:sz w:val="18"/>
                <w:szCs w:val="18"/>
                <w:lang w:eastAsia="zh-CN"/>
              </w:rPr>
            </w:pPr>
            <w:r w:rsidRPr="00766CE8">
              <w:rPr>
                <w:sz w:val="18"/>
                <w:szCs w:val="18"/>
                <w:lang w:eastAsia="zh-CN"/>
              </w:rPr>
              <w:t>&lt;1  µs</w:t>
            </w:r>
          </w:p>
        </w:tc>
        <w:tc>
          <w:tcPr>
            <w:tcW w:w="683" w:type="pct"/>
            <w:tcBorders>
              <w:top w:val="nil"/>
              <w:left w:val="nil"/>
              <w:bottom w:val="single" w:sz="8" w:space="0" w:color="auto"/>
              <w:right w:val="single" w:sz="8" w:space="0" w:color="auto"/>
            </w:tcBorders>
            <w:tcMar>
              <w:top w:w="0" w:type="dxa"/>
              <w:left w:w="108" w:type="dxa"/>
              <w:bottom w:w="0" w:type="dxa"/>
              <w:right w:w="108" w:type="dxa"/>
            </w:tcMar>
            <w:hideMark/>
          </w:tcPr>
          <w:p w:rsidR="000C511B" w:rsidRPr="00766CE8" w:rsidRDefault="000C511B" w:rsidP="00346AAF">
            <w:pPr>
              <w:keepNext/>
              <w:ind w:left="300"/>
              <w:rPr>
                <w:color w:val="000000"/>
                <w:sz w:val="18"/>
                <w:szCs w:val="18"/>
                <w:lang w:eastAsia="zh-CN"/>
              </w:rPr>
            </w:pPr>
            <w:r w:rsidRPr="00766CE8">
              <w:rPr>
                <w:color w:val="000000"/>
                <w:sz w:val="18"/>
                <w:szCs w:val="18"/>
                <w:lang w:eastAsia="zh-CN"/>
              </w:rPr>
              <w:t>&lt; 20 km</w:t>
            </w:r>
            <w:r w:rsidRPr="00766CE8">
              <w:rPr>
                <w:color w:val="000000"/>
                <w:sz w:val="18"/>
                <w:szCs w:val="18"/>
                <w:vertAlign w:val="superscript"/>
                <w:lang w:eastAsia="zh-CN"/>
              </w:rPr>
              <w:t>2</w:t>
            </w:r>
          </w:p>
        </w:tc>
        <w:tc>
          <w:tcPr>
            <w:tcW w:w="1302" w:type="pct"/>
            <w:tcBorders>
              <w:top w:val="nil"/>
              <w:left w:val="nil"/>
              <w:bottom w:val="single" w:sz="8" w:space="0" w:color="auto"/>
              <w:right w:val="single" w:sz="8" w:space="0" w:color="auto"/>
            </w:tcBorders>
            <w:tcMar>
              <w:top w:w="0" w:type="dxa"/>
              <w:left w:w="108" w:type="dxa"/>
              <w:bottom w:w="0" w:type="dxa"/>
              <w:right w:w="108" w:type="dxa"/>
            </w:tcMar>
            <w:hideMark/>
          </w:tcPr>
          <w:p w:rsidR="000C511B" w:rsidRPr="00766CE8" w:rsidRDefault="000C511B" w:rsidP="00346AAF">
            <w:pPr>
              <w:keepNext/>
              <w:numPr>
                <w:ilvl w:val="0"/>
                <w:numId w:val="47"/>
              </w:numPr>
              <w:autoSpaceDE w:val="0"/>
              <w:autoSpaceDN w:val="0"/>
              <w:snapToGrid w:val="0"/>
              <w:spacing w:after="120" w:line="240" w:lineRule="auto"/>
              <w:jc w:val="both"/>
              <w:rPr>
                <w:sz w:val="18"/>
                <w:szCs w:val="18"/>
                <w:lang w:eastAsia="zh-CN"/>
              </w:rPr>
            </w:pPr>
            <w:r w:rsidRPr="00766CE8">
              <w:rPr>
                <w:sz w:val="18"/>
                <w:szCs w:val="18"/>
                <w:lang w:eastAsia="zh-CN"/>
              </w:rPr>
              <w:t>Smart Grid: synchronicity between PMUs</w:t>
            </w:r>
          </w:p>
        </w:tc>
      </w:tr>
    </w:tbl>
    <w:p w:rsidR="0009037E" w:rsidRDefault="0009037E" w:rsidP="00854EF6">
      <w:pPr>
        <w:overflowPunct w:val="0"/>
        <w:autoSpaceDE w:val="0"/>
        <w:autoSpaceDN w:val="0"/>
        <w:adjustRightInd w:val="0"/>
        <w:spacing w:line="360" w:lineRule="auto"/>
        <w:jc w:val="both"/>
        <w:textAlignment w:val="baseline"/>
        <w:rPr>
          <w:sz w:val="22"/>
          <w:lang w:val="pl-PL" w:eastAsia="zh-CN"/>
        </w:rPr>
      </w:pPr>
    </w:p>
    <w:p w:rsidR="0009037E" w:rsidRPr="00816ED1" w:rsidRDefault="0009037E" w:rsidP="0009037E">
      <w:pPr>
        <w:keepNext/>
        <w:jc w:val="center"/>
      </w:pPr>
      <w:r>
        <w:object w:dxaOrig="13789" w:dyaOrig="43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23pt;height:126.75pt" o:ole="">
            <v:imagedata r:id="rId12" o:title=""/>
          </v:shape>
          <o:OLEObject Type="Embed" ProgID="Visio.Drawing.15" ShapeID="_x0000_i1033" DrawAspect="Content" ObjectID="_1664969722" r:id="rId13"/>
        </w:object>
      </w:r>
    </w:p>
    <w:p w:rsidR="0009037E" w:rsidRPr="000C5937" w:rsidRDefault="0009037E" w:rsidP="000C5937">
      <w:pPr>
        <w:pStyle w:val="af8"/>
        <w:jc w:val="center"/>
        <w:rPr>
          <w:rFonts w:hint="eastAsia"/>
          <w:lang w:eastAsia="zh-CN"/>
        </w:rP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Illustration of the control-to-control use case with one interface (Scenario 1).</w:t>
      </w:r>
    </w:p>
    <w:p w:rsidR="00C01A1B" w:rsidRDefault="00C01A1B" w:rsidP="00854EF6">
      <w:pPr>
        <w:overflowPunct w:val="0"/>
        <w:autoSpaceDE w:val="0"/>
        <w:autoSpaceDN w:val="0"/>
        <w:adjustRightInd w:val="0"/>
        <w:spacing w:line="360" w:lineRule="auto"/>
        <w:jc w:val="both"/>
        <w:textAlignment w:val="baseline"/>
        <w:rPr>
          <w:sz w:val="22"/>
          <w:lang w:val="pl-PL" w:eastAsia="zh-CN"/>
        </w:rPr>
      </w:pPr>
      <w:r w:rsidRPr="003847CE">
        <w:rPr>
          <w:sz w:val="22"/>
          <w:lang w:val="pl-PL" w:eastAsia="zh-CN"/>
        </w:rPr>
        <w:t xml:space="preserve">Scenario 2: For the control-to-control use case, the TSN GM is connected to a TSN end station behind the UE and the 5GS E2E budget accounts for the difference between the DS-TT timestamping at the source UE and the DS-TT timestamping at the target UE, which is shown in </w:t>
      </w:r>
      <w:r w:rsidR="003847CE">
        <w:rPr>
          <w:sz w:val="22"/>
          <w:lang w:val="pl-PL" w:eastAsia="zh-CN"/>
        </w:rPr>
        <w:t xml:space="preserve">Figure </w:t>
      </w:r>
      <w:r w:rsidR="00445BCD">
        <w:rPr>
          <w:sz w:val="22"/>
          <w:lang w:val="pl-PL" w:eastAsia="zh-CN"/>
        </w:rPr>
        <w:t>2</w:t>
      </w:r>
      <w:r w:rsidRPr="003847CE">
        <w:rPr>
          <w:sz w:val="22"/>
          <w:lang w:val="pl-PL" w:eastAsia="zh-CN"/>
        </w:rPr>
        <w:t>.</w:t>
      </w:r>
    </w:p>
    <w:p w:rsidR="003847CE" w:rsidRDefault="004C643B" w:rsidP="000C5937">
      <w:pPr>
        <w:keepNext/>
        <w:jc w:val="center"/>
      </w:pPr>
      <w:r w:rsidRPr="004C643B">
        <w:t xml:space="preserve"> </w:t>
      </w:r>
      <w:r w:rsidR="00272B2D" w:rsidRPr="00272B2D">
        <w:t xml:space="preserve"> </w:t>
      </w:r>
    </w:p>
    <w:p w:rsidR="004C643B" w:rsidRPr="004C643B" w:rsidRDefault="004C643B" w:rsidP="004C643B"/>
    <w:p w:rsidR="004C643B" w:rsidRDefault="002C2844" w:rsidP="00445BCD">
      <w:pPr>
        <w:jc w:val="center"/>
      </w:pPr>
      <w:r>
        <w:object w:dxaOrig="13513" w:dyaOrig="3625">
          <v:shape id="_x0000_i1026" type="#_x0000_t75" style="width:392.25pt;height:105pt" o:ole="">
            <v:imagedata r:id="rId14" o:title=""/>
          </v:shape>
          <o:OLEObject Type="Embed" ProgID="Visio.Drawing.15" ShapeID="_x0000_i1026" DrawAspect="Content" ObjectID="_1664969723" r:id="rId15"/>
        </w:object>
      </w:r>
    </w:p>
    <w:p w:rsidR="00512820" w:rsidRDefault="00512820" w:rsidP="00512820">
      <w:pPr>
        <w:pStyle w:val="af8"/>
        <w:jc w:val="center"/>
      </w:pPr>
      <w:r>
        <w:t xml:space="preserve">Figure </w:t>
      </w:r>
      <w:r>
        <w:rPr>
          <w:noProof/>
        </w:rPr>
        <w:t>2</w:t>
      </w:r>
      <w:r>
        <w:t xml:space="preserve">. Illustration of the control-to-control use case with </w:t>
      </w:r>
      <w:r>
        <w:rPr>
          <w:rFonts w:hint="eastAsia"/>
          <w:lang w:eastAsia="zh-CN"/>
        </w:rPr>
        <w:t>two</w:t>
      </w:r>
      <w:r>
        <w:t xml:space="preserve"> </w:t>
      </w:r>
      <w:r w:rsidR="00445BCD">
        <w:rPr>
          <w:rFonts w:hint="eastAsia"/>
          <w:lang w:eastAsia="zh-CN"/>
        </w:rPr>
        <w:t>interface</w:t>
      </w:r>
      <w:r w:rsidR="003069EF">
        <w:rPr>
          <w:lang w:eastAsia="zh-CN"/>
        </w:rPr>
        <w:t>s</w:t>
      </w:r>
      <w:r>
        <w:rPr>
          <w:lang w:eastAsia="zh-CN"/>
        </w:rPr>
        <w:t xml:space="preserve"> </w:t>
      </w:r>
      <w:r>
        <w:t>(Scenario 2</w:t>
      </w:r>
      <w:r w:rsidR="00445BCD">
        <w:t xml:space="preserve"> </w:t>
      </w:r>
      <w:r w:rsidR="00445BCD">
        <w:rPr>
          <w:rFonts w:hint="eastAsia"/>
          <w:lang w:eastAsia="zh-CN"/>
        </w:rPr>
        <w:t>with</w:t>
      </w:r>
      <w:r w:rsidR="00445BCD">
        <w:t xml:space="preserve"> </w:t>
      </w:r>
      <w:r w:rsidR="00445BCD">
        <w:rPr>
          <w:rFonts w:hint="eastAsia"/>
          <w:lang w:eastAsia="zh-CN"/>
        </w:rPr>
        <w:t>two</w:t>
      </w:r>
      <w:r w:rsidR="00445BCD">
        <w:rPr>
          <w:lang w:eastAsia="zh-CN"/>
        </w:rPr>
        <w:t xml:space="preserve"> </w:t>
      </w:r>
      <w:r w:rsidR="00445BCD">
        <w:rPr>
          <w:rFonts w:hint="eastAsia"/>
          <w:lang w:eastAsia="zh-CN"/>
        </w:rPr>
        <w:t>gNB</w:t>
      </w:r>
      <w:r w:rsidR="00394300">
        <w:rPr>
          <w:lang w:eastAsia="zh-CN"/>
        </w:rPr>
        <w:t>s</w:t>
      </w:r>
      <w:r>
        <w:t>).</w:t>
      </w:r>
    </w:p>
    <w:p w:rsidR="00512820" w:rsidRPr="00512820" w:rsidRDefault="00512820" w:rsidP="00512820"/>
    <w:p w:rsidR="00A61EC5" w:rsidRDefault="002277BF" w:rsidP="003847CE">
      <w:pPr>
        <w:keepNext/>
        <w:jc w:val="center"/>
      </w:pPr>
      <w:r w:rsidRPr="002277BF">
        <w:lastRenderedPageBreak/>
        <w:t xml:space="preserve"> </w:t>
      </w:r>
      <w:r w:rsidR="009243E5">
        <w:object w:dxaOrig="12204" w:dyaOrig="3157">
          <v:shape id="_x0000_i1027" type="#_x0000_t75" style="width:402pt;height:96.75pt" o:ole="">
            <v:imagedata r:id="rId16" o:title=""/>
          </v:shape>
          <o:OLEObject Type="Embed" ProgID="Visio.Drawing.15" ShapeID="_x0000_i1027" DrawAspect="Content" ObjectID="_1664969724" r:id="rId17"/>
        </w:object>
      </w:r>
    </w:p>
    <w:p w:rsidR="003847CE" w:rsidRPr="003847CE" w:rsidRDefault="003847CE" w:rsidP="003847CE">
      <w:pPr>
        <w:overflowPunct w:val="0"/>
        <w:autoSpaceDE w:val="0"/>
        <w:autoSpaceDN w:val="0"/>
        <w:adjustRightInd w:val="0"/>
        <w:spacing w:before="240" w:after="0" w:line="360" w:lineRule="auto"/>
        <w:jc w:val="center"/>
        <w:textAlignment w:val="baseline"/>
        <w:rPr>
          <w:sz w:val="22"/>
          <w:lang w:val="pl-PL" w:eastAsia="zh-CN"/>
        </w:rPr>
      </w:pPr>
      <w:bookmarkStart w:id="0" w:name="_Ref50643966"/>
      <w:r>
        <w:t xml:space="preserve">Figure </w:t>
      </w:r>
      <w:bookmarkEnd w:id="0"/>
      <w:r w:rsidR="00A61EC5">
        <w:rPr>
          <w:noProof/>
        </w:rPr>
        <w:t>3</w:t>
      </w:r>
      <w:r>
        <w:t>. Illustration of the smart grid use case and a corresponding scenario (Scenario 3)</w:t>
      </w:r>
    </w:p>
    <w:p w:rsidR="00626FF1" w:rsidRPr="003847CE" w:rsidRDefault="00C01A1B" w:rsidP="003847CE">
      <w:pPr>
        <w:overflowPunct w:val="0"/>
        <w:autoSpaceDE w:val="0"/>
        <w:autoSpaceDN w:val="0"/>
        <w:adjustRightInd w:val="0"/>
        <w:spacing w:before="240" w:after="0" w:line="360" w:lineRule="auto"/>
        <w:jc w:val="both"/>
        <w:textAlignment w:val="baseline"/>
        <w:rPr>
          <w:sz w:val="22"/>
          <w:lang w:val="pl-PL" w:eastAsia="zh-CN"/>
        </w:rPr>
      </w:pPr>
      <w:r w:rsidRPr="003847CE">
        <w:rPr>
          <w:sz w:val="22"/>
          <w:lang w:val="pl-PL" w:eastAsia="zh-CN"/>
        </w:rPr>
        <w:t>Scenario 3: For the smart grid use case, which is different from the above, the TSC GM is the 5G GM (or similar TD) and the 5G GM clock instance is provided by GNSS receiver</w:t>
      </w:r>
      <w:r w:rsidR="00F538B7" w:rsidRPr="003847CE">
        <w:rPr>
          <w:sz w:val="22"/>
          <w:lang w:val="pl-PL" w:eastAsia="zh-CN"/>
        </w:rPr>
        <w:t xml:space="preserve">, which is shown in </w:t>
      </w:r>
      <w:r w:rsidR="003847CE">
        <w:rPr>
          <w:sz w:val="22"/>
          <w:lang w:val="pl-PL" w:eastAsia="zh-CN"/>
        </w:rPr>
        <w:t xml:space="preserve">Figure </w:t>
      </w:r>
      <w:r w:rsidR="00A61EC5">
        <w:rPr>
          <w:sz w:val="22"/>
          <w:lang w:val="pl-PL" w:eastAsia="zh-CN"/>
        </w:rPr>
        <w:t>3</w:t>
      </w:r>
      <w:r w:rsidRPr="003847CE">
        <w:rPr>
          <w:sz w:val="22"/>
          <w:lang w:val="pl-PL" w:eastAsia="zh-CN"/>
        </w:rPr>
        <w:t xml:space="preserve">. </w:t>
      </w:r>
      <w:r w:rsidR="000B1609">
        <w:rPr>
          <w:sz w:val="22"/>
          <w:lang w:val="pl-PL" w:eastAsia="zh-CN"/>
        </w:rPr>
        <w:t>Therefore, t</w:t>
      </w:r>
      <w:r w:rsidR="00F538B7" w:rsidRPr="003847CE">
        <w:rPr>
          <w:sz w:val="22"/>
          <w:lang w:val="pl-PL" w:eastAsia="zh-CN"/>
        </w:rPr>
        <w:t>he difference between the 5G GM and the DS-TT is considered as the 5G</w:t>
      </w:r>
      <w:r w:rsidR="00F538B7" w:rsidRPr="003847CE">
        <w:rPr>
          <w:rFonts w:hint="eastAsia"/>
          <w:sz w:val="22"/>
          <w:lang w:val="pl-PL" w:eastAsia="zh-CN"/>
        </w:rPr>
        <w:t>S</w:t>
      </w:r>
      <w:r w:rsidR="00F538B7" w:rsidRPr="003847CE">
        <w:rPr>
          <w:sz w:val="22"/>
          <w:lang w:val="pl-PL" w:eastAsia="zh-CN"/>
        </w:rPr>
        <w:t xml:space="preserve"> </w:t>
      </w:r>
      <w:r w:rsidR="00F538B7" w:rsidRPr="003847CE">
        <w:rPr>
          <w:rFonts w:hint="eastAsia"/>
          <w:sz w:val="22"/>
          <w:lang w:val="pl-PL" w:eastAsia="zh-CN"/>
        </w:rPr>
        <w:t>E2E</w:t>
      </w:r>
      <w:r w:rsidR="00F538B7" w:rsidRPr="003847CE">
        <w:rPr>
          <w:sz w:val="22"/>
          <w:lang w:val="pl-PL" w:eastAsia="zh-CN"/>
        </w:rPr>
        <w:t xml:space="preserve"> </w:t>
      </w:r>
      <w:r w:rsidR="00F538B7" w:rsidRPr="003847CE">
        <w:rPr>
          <w:rFonts w:hint="eastAsia"/>
          <w:sz w:val="22"/>
          <w:lang w:val="pl-PL" w:eastAsia="zh-CN"/>
        </w:rPr>
        <w:t>accuracy</w:t>
      </w:r>
      <w:r w:rsidR="00F538B7" w:rsidRPr="003847CE">
        <w:rPr>
          <w:sz w:val="22"/>
          <w:lang w:val="pl-PL" w:eastAsia="zh-CN"/>
        </w:rPr>
        <w:t xml:space="preserve"> </w:t>
      </w:r>
      <w:r w:rsidR="00F538B7" w:rsidRPr="003847CE">
        <w:rPr>
          <w:rFonts w:hint="eastAsia"/>
          <w:sz w:val="22"/>
          <w:lang w:val="pl-PL" w:eastAsia="zh-CN"/>
        </w:rPr>
        <w:t>budget</w:t>
      </w:r>
      <w:r w:rsidR="00F538B7" w:rsidRPr="003847CE">
        <w:rPr>
          <w:sz w:val="22"/>
          <w:lang w:val="pl-PL" w:eastAsia="zh-CN"/>
        </w:rPr>
        <w:t xml:space="preserve">.  </w:t>
      </w:r>
    </w:p>
    <w:p w:rsidR="0070337A" w:rsidRDefault="00626FF1" w:rsidP="003847CE">
      <w:pPr>
        <w:overflowPunct w:val="0"/>
        <w:autoSpaceDE w:val="0"/>
        <w:autoSpaceDN w:val="0"/>
        <w:adjustRightInd w:val="0"/>
        <w:spacing w:before="240" w:after="0" w:line="360" w:lineRule="auto"/>
        <w:jc w:val="both"/>
        <w:textAlignment w:val="baseline"/>
        <w:rPr>
          <w:sz w:val="22"/>
          <w:lang w:val="pl-PL" w:eastAsia="zh-CN"/>
        </w:rPr>
      </w:pPr>
      <w:r w:rsidRPr="003847CE">
        <w:rPr>
          <w:sz w:val="22"/>
          <w:lang w:val="pl-PL" w:eastAsia="zh-CN"/>
        </w:rPr>
        <w:t xml:space="preserve">Based on the </w:t>
      </w:r>
      <w:r w:rsidR="008D42CD">
        <w:rPr>
          <w:sz w:val="22"/>
          <w:lang w:val="pl-PL" w:eastAsia="zh-CN"/>
        </w:rPr>
        <w:t xml:space="preserve">conlusions in offline </w:t>
      </w:r>
      <w:r w:rsidR="00235189">
        <w:rPr>
          <w:sz w:val="22"/>
          <w:lang w:val="pl-PL" w:eastAsia="zh-CN"/>
        </w:rPr>
        <w:t xml:space="preserve">Email </w:t>
      </w:r>
      <w:r w:rsidRPr="003847CE">
        <w:rPr>
          <w:sz w:val="22"/>
          <w:lang w:val="pl-PL" w:eastAsia="zh-CN"/>
        </w:rPr>
        <w:t>discussions</w:t>
      </w:r>
      <w:r w:rsidR="003847CE">
        <w:rPr>
          <w:sz w:val="22"/>
          <w:lang w:val="pl-PL" w:eastAsia="zh-CN"/>
        </w:rPr>
        <w:t>,</w:t>
      </w:r>
      <w:r w:rsidRPr="003847CE">
        <w:rPr>
          <w:sz w:val="22"/>
          <w:lang w:val="pl-PL" w:eastAsia="zh-CN"/>
        </w:rPr>
        <w:t xml:space="preserve"> the 5GS E2E synchronization budget can be </w:t>
      </w:r>
      <w:r w:rsidR="00B819E7" w:rsidRPr="003847CE">
        <w:rPr>
          <w:sz w:val="22"/>
          <w:lang w:val="pl-PL" w:eastAsia="zh-CN"/>
        </w:rPr>
        <w:t xml:space="preserve">briefly </w:t>
      </w:r>
      <w:r w:rsidRPr="003847CE">
        <w:rPr>
          <w:sz w:val="22"/>
          <w:lang w:val="pl-PL" w:eastAsia="zh-CN"/>
        </w:rPr>
        <w:t>breakdown into three components, i.e. NW par</w:t>
      </w:r>
      <w:r w:rsidR="00B819E7" w:rsidRPr="003847CE">
        <w:rPr>
          <w:sz w:val="22"/>
          <w:lang w:val="pl-PL" w:eastAsia="zh-CN"/>
        </w:rPr>
        <w:t xml:space="preserve">t, Uu interface part and </w:t>
      </w:r>
      <w:r w:rsidRPr="003847CE">
        <w:rPr>
          <w:sz w:val="22"/>
          <w:lang w:val="pl-PL" w:eastAsia="zh-CN"/>
        </w:rPr>
        <w:t xml:space="preserve">device part. </w:t>
      </w:r>
      <w:r w:rsidR="00B819E7" w:rsidRPr="003847CE">
        <w:rPr>
          <w:sz w:val="22"/>
          <w:lang w:val="pl-PL" w:eastAsia="zh-CN"/>
        </w:rPr>
        <w:t>According to TR 38.825</w:t>
      </w:r>
      <w:r w:rsidR="00A8578C">
        <w:rPr>
          <w:sz w:val="22"/>
          <w:lang w:val="pl-PL" w:eastAsia="zh-CN"/>
        </w:rPr>
        <w:t xml:space="preserve"> [3]</w:t>
      </w:r>
      <w:r w:rsidR="00B819E7" w:rsidRPr="003847CE">
        <w:rPr>
          <w:sz w:val="22"/>
          <w:lang w:val="pl-PL" w:eastAsia="zh-CN"/>
        </w:rPr>
        <w:t>, the</w:t>
      </w:r>
      <w:r w:rsidR="00C44ED5">
        <w:rPr>
          <w:sz w:val="22"/>
          <w:lang w:val="pl-PL" w:eastAsia="zh-CN"/>
        </w:rPr>
        <w:t xml:space="preserve"> synchronization budget </w:t>
      </w:r>
      <w:r w:rsidR="00C44ED5" w:rsidRPr="00C44ED5">
        <w:rPr>
          <w:sz w:val="22"/>
          <w:lang w:val="pl-PL" w:eastAsia="zh-CN"/>
        </w:rPr>
        <w:t>from the finite granularity of referenceTimeInfo-r16</w:t>
      </w:r>
      <w:r w:rsidR="00A15C61">
        <w:rPr>
          <w:sz w:val="22"/>
          <w:lang w:val="pl-PL" w:eastAsia="zh-CN"/>
        </w:rPr>
        <w:t xml:space="preserve"> IE</w:t>
      </w:r>
      <w:r w:rsidR="00C44ED5" w:rsidRPr="00C44ED5">
        <w:rPr>
          <w:sz w:val="22"/>
          <w:lang w:val="pl-PL" w:eastAsia="zh-CN"/>
        </w:rPr>
        <w:t xml:space="preserve"> </w:t>
      </w:r>
      <w:r w:rsidR="00C44ED5">
        <w:rPr>
          <w:sz w:val="22"/>
          <w:lang w:val="pl-PL" w:eastAsia="zh-CN"/>
        </w:rPr>
        <w:t xml:space="preserve">should also </w:t>
      </w:r>
      <w:r w:rsidR="00B819E7" w:rsidRPr="003847CE">
        <w:rPr>
          <w:sz w:val="22"/>
          <w:lang w:val="pl-PL" w:eastAsia="zh-CN"/>
        </w:rPr>
        <w:t>be considered</w:t>
      </w:r>
      <w:r w:rsidR="0070337A">
        <w:rPr>
          <w:sz w:val="22"/>
          <w:lang w:val="pl-PL" w:eastAsia="zh-CN"/>
        </w:rPr>
        <w:t xml:space="preserve">. </w:t>
      </w:r>
      <w:r w:rsidR="00C44ED5">
        <w:rPr>
          <w:sz w:val="22"/>
          <w:lang w:val="pl-PL" w:eastAsia="zh-CN"/>
        </w:rPr>
        <w:t xml:space="preserve">Considering </w:t>
      </w:r>
      <w:r w:rsidR="000E11E4">
        <w:rPr>
          <w:sz w:val="22"/>
          <w:lang w:val="pl-PL" w:eastAsia="zh-CN"/>
        </w:rPr>
        <w:t>that</w:t>
      </w:r>
      <w:r w:rsidR="0070337A">
        <w:rPr>
          <w:sz w:val="22"/>
          <w:lang w:val="pl-PL" w:eastAsia="zh-CN"/>
        </w:rPr>
        <w:t xml:space="preserve"> RAN1 has not considered it for the evaluation of </w:t>
      </w:r>
      <w:r w:rsidR="008A241E">
        <w:rPr>
          <w:sz w:val="22"/>
          <w:lang w:val="pl-PL" w:eastAsia="zh-CN"/>
        </w:rPr>
        <w:t xml:space="preserve">the </w:t>
      </w:r>
      <w:r w:rsidR="0070337A">
        <w:rPr>
          <w:sz w:val="22"/>
          <w:lang w:val="pl-PL" w:eastAsia="zh-CN"/>
        </w:rPr>
        <w:t xml:space="preserve">Uu interface budget, we perfer to </w:t>
      </w:r>
      <w:r w:rsidR="000E11E4">
        <w:rPr>
          <w:sz w:val="22"/>
          <w:lang w:val="pl-PL" w:eastAsia="zh-CN"/>
        </w:rPr>
        <w:t xml:space="preserve">add </w:t>
      </w:r>
      <w:r w:rsidR="00A15C61">
        <w:rPr>
          <w:sz w:val="22"/>
          <w:lang w:val="pl-PL" w:eastAsia="zh-CN"/>
        </w:rPr>
        <w:t xml:space="preserve">it </w:t>
      </w:r>
      <w:r w:rsidR="000E11E4">
        <w:rPr>
          <w:sz w:val="22"/>
          <w:lang w:val="pl-PL" w:eastAsia="zh-CN"/>
        </w:rPr>
        <w:t>(</w:t>
      </w:r>
      <w:r w:rsidR="000E11E4" w:rsidRPr="000E11E4">
        <w:rPr>
          <w:sz w:val="22"/>
          <w:lang w:val="pl-PL" w:eastAsia="zh-CN"/>
        </w:rPr>
        <w:t>±5ns</w:t>
      </w:r>
      <w:r w:rsidR="000E11E4">
        <w:rPr>
          <w:sz w:val="22"/>
          <w:lang w:val="pl-PL" w:eastAsia="zh-CN"/>
        </w:rPr>
        <w:t>)</w:t>
      </w:r>
      <w:r w:rsidR="0070337A">
        <w:rPr>
          <w:sz w:val="22"/>
          <w:lang w:val="pl-PL" w:eastAsia="zh-CN"/>
        </w:rPr>
        <w:t xml:space="preserve"> </w:t>
      </w:r>
      <w:r w:rsidR="000E11E4">
        <w:rPr>
          <w:sz w:val="22"/>
          <w:lang w:val="pl-PL" w:eastAsia="zh-CN"/>
        </w:rPr>
        <w:t>into</w:t>
      </w:r>
      <w:r w:rsidR="0070337A">
        <w:rPr>
          <w:sz w:val="22"/>
          <w:lang w:val="pl-PL" w:eastAsia="zh-CN"/>
        </w:rPr>
        <w:t xml:space="preserve"> the network budget. </w:t>
      </w:r>
    </w:p>
    <w:p w:rsidR="00235189" w:rsidRPr="00235189" w:rsidRDefault="00235189" w:rsidP="003847CE">
      <w:pPr>
        <w:overflowPunct w:val="0"/>
        <w:autoSpaceDE w:val="0"/>
        <w:autoSpaceDN w:val="0"/>
        <w:adjustRightInd w:val="0"/>
        <w:spacing w:before="240" w:after="0" w:line="360" w:lineRule="auto"/>
        <w:jc w:val="both"/>
        <w:textAlignment w:val="baseline"/>
        <w:rPr>
          <w:b/>
        </w:rPr>
      </w:pPr>
      <w:r w:rsidRPr="00235189">
        <w:rPr>
          <w:b/>
          <w:sz w:val="22"/>
          <w:lang w:val="pl-PL" w:eastAsia="zh-CN"/>
        </w:rPr>
        <w:t>Observation 1: The 5GS E2E synchronization budget can be briefly breakdown into three components, i.e. NW part, Uu interface part and device part.</w:t>
      </w:r>
    </w:p>
    <w:p w:rsidR="00983317" w:rsidRDefault="00BA528E" w:rsidP="003847CE">
      <w:pPr>
        <w:keepNext/>
        <w:jc w:val="center"/>
      </w:pPr>
      <w:r>
        <w:object w:dxaOrig="15492" w:dyaOrig="5401">
          <v:shape id="_x0000_i1028" type="#_x0000_t75" style="width:468pt;height:162.75pt" o:ole="">
            <v:imagedata r:id="rId18" o:title=""/>
          </v:shape>
          <o:OLEObject Type="Embed" ProgID="Visio.Drawing.15" ShapeID="_x0000_i1028" DrawAspect="Content" ObjectID="_1664969725" r:id="rId19"/>
        </w:object>
      </w:r>
    </w:p>
    <w:p w:rsidR="003847CE" w:rsidRPr="003847CE" w:rsidRDefault="003847CE" w:rsidP="003847CE">
      <w:pPr>
        <w:pStyle w:val="af8"/>
        <w:jc w:val="center"/>
      </w:pPr>
      <w:bookmarkStart w:id="1" w:name="_Ref50466339"/>
      <w:r>
        <w:t xml:space="preserve">Figure </w:t>
      </w:r>
      <w:bookmarkEnd w:id="1"/>
      <w:r w:rsidR="00A61EC5">
        <w:rPr>
          <w:noProof/>
        </w:rPr>
        <w:t>4</w:t>
      </w:r>
      <w:r>
        <w:t xml:space="preserve">. </w:t>
      </w:r>
      <w:r w:rsidR="00983317">
        <w:t>B</w:t>
      </w:r>
      <w:r>
        <w:t>reakdown of the 5GS E2E path</w:t>
      </w:r>
    </w:p>
    <w:p w:rsidR="00645370" w:rsidRDefault="00AD5AB8" w:rsidP="003847CE">
      <w:pPr>
        <w:overflowPunct w:val="0"/>
        <w:autoSpaceDE w:val="0"/>
        <w:autoSpaceDN w:val="0"/>
        <w:adjustRightInd w:val="0"/>
        <w:spacing w:before="240" w:after="0" w:line="360" w:lineRule="auto"/>
        <w:jc w:val="both"/>
        <w:textAlignment w:val="baseline"/>
        <w:rPr>
          <w:sz w:val="22"/>
          <w:lang w:val="pl-PL" w:eastAsia="zh-CN"/>
        </w:rPr>
      </w:pPr>
      <w:r w:rsidRPr="003847CE">
        <w:rPr>
          <w:sz w:val="22"/>
          <w:lang w:val="pl-PL" w:eastAsia="zh-CN"/>
        </w:rPr>
        <w:t xml:space="preserve">Specifically, </w:t>
      </w:r>
      <w:r w:rsidR="00D1533D" w:rsidRPr="003847CE">
        <w:rPr>
          <w:sz w:val="22"/>
          <w:lang w:val="pl-PL" w:eastAsia="zh-CN"/>
        </w:rPr>
        <w:t xml:space="preserve">the error of </w:t>
      </w:r>
      <w:r w:rsidR="00B37855">
        <w:rPr>
          <w:sz w:val="22"/>
          <w:lang w:val="pl-PL" w:eastAsia="zh-CN"/>
        </w:rPr>
        <w:t xml:space="preserve">the </w:t>
      </w:r>
      <w:r w:rsidR="00D1533D" w:rsidRPr="003847CE">
        <w:rPr>
          <w:sz w:val="22"/>
          <w:lang w:val="pl-PL" w:eastAsia="zh-CN"/>
        </w:rPr>
        <w:t>device part mainly depends on device implementation</w:t>
      </w:r>
      <w:r w:rsidR="00645370">
        <w:rPr>
          <w:rFonts w:hint="eastAsia"/>
          <w:sz w:val="22"/>
          <w:lang w:val="pl-PL" w:eastAsia="zh-CN"/>
        </w:rPr>
        <w:t>.</w:t>
      </w:r>
      <w:r w:rsidR="00645370">
        <w:rPr>
          <w:sz w:val="22"/>
          <w:lang w:val="pl-PL" w:eastAsia="zh-CN"/>
        </w:rPr>
        <w:t xml:space="preserve"> Given that there is only one device involved in scenario 1 and scenario 3, the total device budget is considered to be </w:t>
      </w:r>
      <w:r w:rsidR="00645370" w:rsidRPr="00645370">
        <w:rPr>
          <w:sz w:val="22"/>
          <w:lang w:val="pl-PL" w:eastAsia="zh-CN"/>
        </w:rPr>
        <w:t>±50ns.</w:t>
      </w:r>
      <w:r w:rsidR="00645370">
        <w:rPr>
          <w:sz w:val="22"/>
          <w:lang w:val="pl-PL" w:eastAsia="zh-CN"/>
        </w:rPr>
        <w:t xml:space="preserve"> As for scenario 2, considering that there are two devices involved in the E2E path, the device budget should be accounted twice, that is</w:t>
      </w:r>
      <w:r w:rsidR="00353BD1">
        <w:rPr>
          <w:sz w:val="22"/>
          <w:lang w:val="pl-PL" w:eastAsia="zh-CN"/>
        </w:rPr>
        <w:t>,</w:t>
      </w:r>
      <w:r w:rsidR="00645370">
        <w:rPr>
          <w:sz w:val="22"/>
          <w:lang w:val="pl-PL" w:eastAsia="zh-CN"/>
        </w:rPr>
        <w:t xml:space="preserve"> </w:t>
      </w:r>
      <w:r w:rsidR="00645370" w:rsidRPr="00645370">
        <w:rPr>
          <w:sz w:val="22"/>
          <w:lang w:val="pl-PL" w:eastAsia="zh-CN"/>
        </w:rPr>
        <w:t>±100ns.</w:t>
      </w:r>
      <w:r w:rsidR="00645370">
        <w:rPr>
          <w:sz w:val="22"/>
          <w:lang w:val="pl-PL" w:eastAsia="zh-CN"/>
        </w:rPr>
        <w:t xml:space="preserve"> </w:t>
      </w:r>
    </w:p>
    <w:p w:rsidR="00235189" w:rsidRDefault="00235189" w:rsidP="003847CE">
      <w:pPr>
        <w:overflowPunct w:val="0"/>
        <w:autoSpaceDE w:val="0"/>
        <w:autoSpaceDN w:val="0"/>
        <w:adjustRightInd w:val="0"/>
        <w:spacing w:before="240" w:after="0" w:line="360" w:lineRule="auto"/>
        <w:jc w:val="both"/>
        <w:textAlignment w:val="baseline"/>
        <w:rPr>
          <w:sz w:val="22"/>
          <w:lang w:val="pl-PL" w:eastAsia="zh-CN"/>
        </w:rPr>
      </w:pPr>
      <w:r>
        <w:rPr>
          <w:b/>
          <w:sz w:val="22"/>
          <w:lang w:val="pl-PL" w:eastAsia="zh-CN"/>
        </w:rPr>
        <w:t>Proposal</w:t>
      </w:r>
      <w:r w:rsidRPr="00235189">
        <w:rPr>
          <w:b/>
          <w:sz w:val="22"/>
          <w:lang w:val="pl-PL" w:eastAsia="zh-CN"/>
        </w:rPr>
        <w:t xml:space="preserve"> 1: </w:t>
      </w:r>
      <w:r>
        <w:rPr>
          <w:b/>
          <w:sz w:val="22"/>
          <w:lang w:val="pl-PL" w:eastAsia="zh-CN"/>
        </w:rPr>
        <w:t xml:space="preserve">The error budget of </w:t>
      </w:r>
      <w:r w:rsidR="008A241E">
        <w:rPr>
          <w:b/>
          <w:sz w:val="22"/>
          <w:lang w:val="pl-PL" w:eastAsia="zh-CN"/>
        </w:rPr>
        <w:t xml:space="preserve">the </w:t>
      </w:r>
      <w:r>
        <w:rPr>
          <w:b/>
          <w:sz w:val="22"/>
          <w:lang w:val="pl-PL" w:eastAsia="zh-CN"/>
        </w:rPr>
        <w:t xml:space="preserve">device part for scenario 1 and scenario 3 is </w:t>
      </w:r>
      <w:r w:rsidRPr="00235189">
        <w:rPr>
          <w:rFonts w:hint="eastAsia"/>
          <w:b/>
          <w:sz w:val="22"/>
          <w:lang w:val="pl-PL" w:eastAsia="zh-CN"/>
        </w:rPr>
        <w:t>±</w:t>
      </w:r>
      <w:r w:rsidRPr="00235189">
        <w:rPr>
          <w:b/>
          <w:sz w:val="22"/>
          <w:lang w:val="pl-PL" w:eastAsia="zh-CN"/>
        </w:rPr>
        <w:t>50ns</w:t>
      </w:r>
      <w:r>
        <w:rPr>
          <w:b/>
          <w:sz w:val="22"/>
          <w:lang w:val="pl-PL" w:eastAsia="zh-CN"/>
        </w:rPr>
        <w:t xml:space="preserve">, and for scenario 2 is </w:t>
      </w:r>
      <w:r w:rsidRPr="00235189">
        <w:rPr>
          <w:rFonts w:hint="eastAsia"/>
          <w:b/>
          <w:sz w:val="22"/>
          <w:lang w:val="pl-PL" w:eastAsia="zh-CN"/>
        </w:rPr>
        <w:t>±</w:t>
      </w:r>
      <w:r w:rsidRPr="00235189">
        <w:rPr>
          <w:b/>
          <w:sz w:val="22"/>
          <w:lang w:val="pl-PL" w:eastAsia="zh-CN"/>
        </w:rPr>
        <w:t>100ns</w:t>
      </w:r>
      <w:r>
        <w:rPr>
          <w:b/>
          <w:sz w:val="22"/>
          <w:lang w:val="pl-PL" w:eastAsia="zh-CN"/>
        </w:rPr>
        <w:t xml:space="preserve">. </w:t>
      </w:r>
    </w:p>
    <w:p w:rsidR="00830736" w:rsidRPr="005C66B9" w:rsidRDefault="00830736" w:rsidP="00830736">
      <w:pPr>
        <w:pStyle w:val="20"/>
        <w:overflowPunct w:val="0"/>
        <w:autoSpaceDE w:val="0"/>
        <w:autoSpaceDN w:val="0"/>
        <w:adjustRightInd w:val="0"/>
        <w:spacing w:after="0" w:line="240" w:lineRule="auto"/>
        <w:textAlignment w:val="baseline"/>
        <w:rPr>
          <w:rFonts w:eastAsiaTheme="minorEastAsia"/>
          <w:szCs w:val="32"/>
          <w:lang w:eastAsia="zh-CN"/>
        </w:rPr>
      </w:pPr>
      <w:r>
        <w:rPr>
          <w:rFonts w:eastAsiaTheme="minorEastAsia"/>
          <w:szCs w:val="32"/>
          <w:lang w:eastAsia="zh-CN"/>
        </w:rPr>
        <w:lastRenderedPageBreak/>
        <w:t xml:space="preserve">2.2 </w:t>
      </w:r>
      <w:r w:rsidRPr="005C66B9">
        <w:rPr>
          <w:rFonts w:eastAsiaTheme="minorEastAsia"/>
          <w:szCs w:val="32"/>
          <w:lang w:eastAsia="zh-CN"/>
        </w:rPr>
        <w:t>Error Budget for Network Part</w:t>
      </w:r>
    </w:p>
    <w:p w:rsidR="0045346E" w:rsidRDefault="00830736" w:rsidP="003847CE">
      <w:pPr>
        <w:overflowPunct w:val="0"/>
        <w:autoSpaceDE w:val="0"/>
        <w:autoSpaceDN w:val="0"/>
        <w:adjustRightInd w:val="0"/>
        <w:spacing w:before="240" w:after="0" w:line="360" w:lineRule="auto"/>
        <w:jc w:val="both"/>
        <w:textAlignment w:val="baseline"/>
        <w:rPr>
          <w:sz w:val="22"/>
          <w:lang w:val="pl-PL" w:eastAsia="zh-CN"/>
        </w:rPr>
      </w:pPr>
      <w:r w:rsidRPr="003847CE">
        <w:rPr>
          <w:sz w:val="22"/>
          <w:lang w:val="pl-PL" w:eastAsia="zh-CN"/>
        </w:rPr>
        <w:t xml:space="preserve">The network part budget accounts for one-way synchronization budget between 5G GM (or NW-TT/UPF) </w:t>
      </w:r>
      <w:r w:rsidR="00F06B33">
        <w:rPr>
          <w:sz w:val="22"/>
          <w:lang w:val="pl-PL" w:eastAsia="zh-CN"/>
        </w:rPr>
        <w:t>and</w:t>
      </w:r>
      <w:r w:rsidRPr="003847CE">
        <w:rPr>
          <w:sz w:val="22"/>
          <w:lang w:val="pl-PL" w:eastAsia="zh-CN"/>
        </w:rPr>
        <w:t xml:space="preserve"> gNB</w:t>
      </w:r>
      <w:r w:rsidRPr="003847CE">
        <w:rPr>
          <w:rFonts w:hint="eastAsia"/>
          <w:sz w:val="22"/>
          <w:lang w:val="pl-PL" w:eastAsia="zh-CN"/>
        </w:rPr>
        <w:t>.</w:t>
      </w:r>
      <w:r w:rsidRPr="003847CE">
        <w:rPr>
          <w:sz w:val="22"/>
          <w:lang w:val="pl-PL" w:eastAsia="zh-CN"/>
        </w:rPr>
        <w:t xml:space="preserve"> The specific network part budget needs to be </w:t>
      </w:r>
      <w:r w:rsidR="009B6B6B" w:rsidRPr="003847CE">
        <w:rPr>
          <w:sz w:val="22"/>
          <w:lang w:val="pl-PL" w:eastAsia="zh-CN"/>
        </w:rPr>
        <w:t>analyz</w:t>
      </w:r>
      <w:r w:rsidRPr="003847CE">
        <w:rPr>
          <w:sz w:val="22"/>
          <w:lang w:val="pl-PL" w:eastAsia="zh-CN"/>
        </w:rPr>
        <w:t xml:space="preserve">ed for different </w:t>
      </w:r>
      <w:r w:rsidR="009B6B6B" w:rsidRPr="003847CE">
        <w:rPr>
          <w:sz w:val="22"/>
          <w:lang w:val="pl-PL" w:eastAsia="zh-CN"/>
        </w:rPr>
        <w:t>scenario</w:t>
      </w:r>
      <w:r w:rsidR="0002254B">
        <w:rPr>
          <w:sz w:val="22"/>
          <w:lang w:val="pl-PL" w:eastAsia="zh-CN"/>
        </w:rPr>
        <w:t>s</w:t>
      </w:r>
      <w:r w:rsidRPr="003847CE">
        <w:rPr>
          <w:rFonts w:hint="eastAsia"/>
          <w:sz w:val="22"/>
          <w:lang w:val="pl-PL" w:eastAsia="zh-CN"/>
        </w:rPr>
        <w:t>.</w:t>
      </w:r>
      <w:r w:rsidR="00D52FD2" w:rsidRPr="003847CE">
        <w:rPr>
          <w:sz w:val="22"/>
          <w:lang w:val="pl-PL" w:eastAsia="zh-CN"/>
        </w:rPr>
        <w:t xml:space="preserve"> </w:t>
      </w:r>
      <w:r w:rsidR="007F722E">
        <w:rPr>
          <w:sz w:val="22"/>
          <w:lang w:val="pl-PL" w:eastAsia="zh-CN"/>
        </w:rPr>
        <w:t>In</w:t>
      </w:r>
      <w:bookmarkStart w:id="2" w:name="_GoBack"/>
      <w:bookmarkEnd w:id="2"/>
      <w:r w:rsidR="00D52FD2" w:rsidRPr="003847CE">
        <w:rPr>
          <w:sz w:val="22"/>
          <w:lang w:val="pl-PL" w:eastAsia="zh-CN"/>
        </w:rPr>
        <w:t xml:space="preserve"> R3-187252</w:t>
      </w:r>
      <w:r w:rsidR="002165C4">
        <w:rPr>
          <w:sz w:val="22"/>
          <w:lang w:val="pl-PL" w:eastAsia="zh-CN"/>
        </w:rPr>
        <w:t xml:space="preserve"> [4]</w:t>
      </w:r>
      <w:r w:rsidR="00D52FD2" w:rsidRPr="003847CE">
        <w:rPr>
          <w:sz w:val="22"/>
          <w:lang w:val="pl-PL" w:eastAsia="zh-CN"/>
        </w:rPr>
        <w:t xml:space="preserve">, </w:t>
      </w:r>
      <w:r w:rsidR="0045346E" w:rsidRPr="003847CE">
        <w:rPr>
          <w:sz w:val="22"/>
          <w:lang w:val="pl-PL" w:eastAsia="zh-CN"/>
        </w:rPr>
        <w:t xml:space="preserve">the maximum time error between </w:t>
      </w:r>
      <w:r w:rsidR="0002254B">
        <w:rPr>
          <w:sz w:val="22"/>
          <w:lang w:val="pl-PL" w:eastAsia="zh-CN"/>
        </w:rPr>
        <w:t xml:space="preserve">the </w:t>
      </w:r>
      <w:r w:rsidR="0045346E" w:rsidRPr="003847CE">
        <w:rPr>
          <w:sz w:val="22"/>
          <w:lang w:val="pl-PL" w:eastAsia="zh-CN"/>
        </w:rPr>
        <w:t>TSN GM clock and g</w:t>
      </w:r>
      <w:r w:rsidR="0045346E" w:rsidRPr="003847CE">
        <w:rPr>
          <w:rFonts w:hint="eastAsia"/>
          <w:sz w:val="22"/>
          <w:lang w:val="pl-PL" w:eastAsia="zh-CN"/>
        </w:rPr>
        <w:t>N</w:t>
      </w:r>
      <w:r w:rsidR="0045346E" w:rsidRPr="003847CE">
        <w:rPr>
          <w:sz w:val="22"/>
          <w:lang w:val="pl-PL" w:eastAsia="zh-CN"/>
        </w:rPr>
        <w:t>B is summarized as follows.</w:t>
      </w:r>
    </w:p>
    <w:p w:rsidR="0002254B" w:rsidRPr="0002254B" w:rsidRDefault="0002254B" w:rsidP="0002254B">
      <w:pPr>
        <w:overflowPunct w:val="0"/>
        <w:autoSpaceDE w:val="0"/>
        <w:autoSpaceDN w:val="0"/>
        <w:adjustRightInd w:val="0"/>
        <w:spacing w:before="180" w:line="360" w:lineRule="auto"/>
        <w:jc w:val="center"/>
        <w:textAlignment w:val="baseline"/>
        <w:rPr>
          <w:b/>
        </w:rPr>
      </w:pPr>
      <w:r w:rsidRPr="0002254B">
        <w:rPr>
          <w:b/>
        </w:rPr>
        <w:t xml:space="preserve">Table </w:t>
      </w:r>
      <w:r>
        <w:rPr>
          <w:b/>
        </w:rPr>
        <w:t>2</w:t>
      </w:r>
      <w:r w:rsidRPr="0002254B">
        <w:rPr>
          <w:b/>
        </w:rPr>
        <w:t>: Maximum absolute time error (TE) between TSN GM clock and gNB</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4"/>
        <w:gridCol w:w="4631"/>
      </w:tblGrid>
      <w:tr w:rsidR="0045346E" w:rsidRPr="004D70F6" w:rsidTr="00346AAF">
        <w:trPr>
          <w:jc w:val="center"/>
        </w:trPr>
        <w:tc>
          <w:tcPr>
            <w:tcW w:w="4634" w:type="dxa"/>
            <w:shd w:val="clear" w:color="auto" w:fill="auto"/>
          </w:tcPr>
          <w:p w:rsidR="0045346E" w:rsidRPr="005A4877" w:rsidRDefault="0045346E" w:rsidP="00346AAF">
            <w:pPr>
              <w:jc w:val="center"/>
              <w:rPr>
                <w:i/>
                <w:iCs/>
              </w:rPr>
            </w:pPr>
            <w:r w:rsidRPr="005A4877">
              <w:rPr>
                <w:i/>
                <w:iCs/>
              </w:rPr>
              <w:t>Synchronization source</w:t>
            </w:r>
          </w:p>
        </w:tc>
        <w:tc>
          <w:tcPr>
            <w:tcW w:w="4631" w:type="dxa"/>
          </w:tcPr>
          <w:p w:rsidR="0045346E" w:rsidRPr="005A4877" w:rsidRDefault="0045346E" w:rsidP="00346AAF">
            <w:pPr>
              <w:jc w:val="center"/>
              <w:rPr>
                <w:i/>
                <w:iCs/>
              </w:rPr>
            </w:pPr>
            <w:r>
              <w:rPr>
                <w:i/>
                <w:iCs/>
              </w:rPr>
              <w:t>Synchronization accuracy</w:t>
            </w:r>
          </w:p>
        </w:tc>
      </w:tr>
      <w:tr w:rsidR="0045346E" w:rsidTr="00346AAF">
        <w:trPr>
          <w:jc w:val="center"/>
        </w:trPr>
        <w:tc>
          <w:tcPr>
            <w:tcW w:w="4634" w:type="dxa"/>
            <w:shd w:val="clear" w:color="auto" w:fill="auto"/>
          </w:tcPr>
          <w:p w:rsidR="0045346E" w:rsidRDefault="0045346E" w:rsidP="00346AAF">
            <w:r>
              <w:t>Local on-site GNSS receiver (GPS is TSN GM clock)</w:t>
            </w:r>
            <w:r w:rsidRPr="4F71D1DE">
              <w:t xml:space="preserve"> </w:t>
            </w:r>
          </w:p>
        </w:tc>
        <w:tc>
          <w:tcPr>
            <w:tcW w:w="4631" w:type="dxa"/>
          </w:tcPr>
          <w:p w:rsidR="0045346E" w:rsidRPr="00905E99" w:rsidRDefault="0045346E" w:rsidP="00346AAF">
            <w:r>
              <w:t>|</w:t>
            </w:r>
            <w:r w:rsidRPr="007B0CB9">
              <w:t>TE</w:t>
            </w:r>
            <w:r>
              <w:t xml:space="preserve">| = </w:t>
            </w:r>
            <w:r w:rsidRPr="007B0CB9">
              <w:t>100 ns</w:t>
            </w:r>
            <w:r>
              <w:t xml:space="preserve"> absolute, 200ns relative between nodes.</w:t>
            </w:r>
          </w:p>
        </w:tc>
      </w:tr>
      <w:tr w:rsidR="0045346E" w:rsidTr="00346AAF">
        <w:trPr>
          <w:jc w:val="center"/>
        </w:trPr>
        <w:tc>
          <w:tcPr>
            <w:tcW w:w="4634" w:type="dxa"/>
            <w:shd w:val="clear" w:color="auto" w:fill="auto"/>
          </w:tcPr>
          <w:p w:rsidR="0045346E" w:rsidRDefault="0045346E" w:rsidP="00346AAF">
            <w:r>
              <w:t>Local on-site TSN GM clock</w:t>
            </w:r>
          </w:p>
        </w:tc>
        <w:tc>
          <w:tcPr>
            <w:tcW w:w="4631" w:type="dxa"/>
          </w:tcPr>
          <w:p w:rsidR="0045346E" w:rsidRDefault="0045346E" w:rsidP="00346AAF">
            <w:r>
              <w:t>TE is negligible.</w:t>
            </w:r>
          </w:p>
        </w:tc>
      </w:tr>
      <w:tr w:rsidR="0045346E" w:rsidTr="00346AAF">
        <w:trPr>
          <w:trHeight w:val="626"/>
          <w:jc w:val="center"/>
        </w:trPr>
        <w:tc>
          <w:tcPr>
            <w:tcW w:w="4634" w:type="dxa"/>
            <w:shd w:val="clear" w:color="auto" w:fill="auto"/>
          </w:tcPr>
          <w:p w:rsidR="0045346E" w:rsidRDefault="0045346E" w:rsidP="00346AAF">
            <w:r>
              <w:t>Remote TSN GM clock entity using cascaded PTP capable transport network connections</w:t>
            </w:r>
          </w:p>
        </w:tc>
        <w:tc>
          <w:tcPr>
            <w:tcW w:w="4631" w:type="dxa"/>
          </w:tcPr>
          <w:p w:rsidR="0045346E" w:rsidRPr="00905E99" w:rsidRDefault="0045346E" w:rsidP="00346AAF">
            <w:r>
              <w:t>|</w:t>
            </w:r>
            <w:r w:rsidRPr="007B0CB9">
              <w:t>TE</w:t>
            </w:r>
            <w:r>
              <w:t>|</w:t>
            </w:r>
            <w:r w:rsidRPr="1A85D8AA">
              <w:t xml:space="preserve"> ~</w:t>
            </w:r>
            <w:r w:rsidRPr="007B0CB9">
              <w:t>N</w:t>
            </w:r>
            <w:r w:rsidRPr="1A85D8AA">
              <w:t>*</w:t>
            </w:r>
            <w:r>
              <w:t xml:space="preserve">40ns, where N is number of PTP hops. </w:t>
            </w:r>
          </w:p>
        </w:tc>
      </w:tr>
    </w:tbl>
    <w:p w:rsidR="004351B0" w:rsidRDefault="00A47118" w:rsidP="003847CE">
      <w:pPr>
        <w:overflowPunct w:val="0"/>
        <w:autoSpaceDE w:val="0"/>
        <w:autoSpaceDN w:val="0"/>
        <w:adjustRightInd w:val="0"/>
        <w:spacing w:before="240" w:after="0" w:line="360" w:lineRule="auto"/>
        <w:jc w:val="both"/>
        <w:textAlignment w:val="baseline"/>
        <w:rPr>
          <w:sz w:val="22"/>
          <w:lang w:val="en-US" w:eastAsia="zh-CN"/>
        </w:rPr>
      </w:pPr>
      <w:r w:rsidRPr="003847CE">
        <w:rPr>
          <w:rFonts w:hint="eastAsia"/>
          <w:sz w:val="22"/>
          <w:lang w:val="en-US" w:eastAsia="zh-CN"/>
        </w:rPr>
        <w:t>For</w:t>
      </w:r>
      <w:r w:rsidR="00C97D67" w:rsidRPr="003847CE">
        <w:rPr>
          <w:sz w:val="22"/>
          <w:lang w:val="en-US" w:eastAsia="zh-CN"/>
        </w:rPr>
        <w:t xml:space="preserve"> S</w:t>
      </w:r>
      <w:r w:rsidRPr="003847CE">
        <w:rPr>
          <w:sz w:val="22"/>
          <w:lang w:val="en-US" w:eastAsia="zh-CN"/>
        </w:rPr>
        <w:t xml:space="preserve">cenario 1, </w:t>
      </w:r>
      <w:r w:rsidR="00C97D67" w:rsidRPr="003847CE">
        <w:rPr>
          <w:sz w:val="22"/>
          <w:lang w:val="en-US" w:eastAsia="zh-CN"/>
        </w:rPr>
        <w:t>it is assumed that the 5G G</w:t>
      </w:r>
      <w:r w:rsidR="00C97D67" w:rsidRPr="003847CE">
        <w:rPr>
          <w:rFonts w:hint="eastAsia"/>
          <w:sz w:val="22"/>
          <w:lang w:val="en-US" w:eastAsia="zh-CN"/>
        </w:rPr>
        <w:t>M</w:t>
      </w:r>
      <w:r w:rsidR="00C97D67" w:rsidRPr="003847CE">
        <w:rPr>
          <w:sz w:val="22"/>
          <w:lang w:val="en-US" w:eastAsia="zh-CN"/>
        </w:rPr>
        <w:t xml:space="preserve"> </w:t>
      </w:r>
      <w:r w:rsidR="00C97D67" w:rsidRPr="003847CE">
        <w:rPr>
          <w:rFonts w:hint="eastAsia"/>
          <w:sz w:val="22"/>
          <w:lang w:val="en-US" w:eastAsia="zh-CN"/>
        </w:rPr>
        <w:t>clock</w:t>
      </w:r>
      <w:r w:rsidR="00C97D67" w:rsidRPr="003847CE">
        <w:rPr>
          <w:sz w:val="22"/>
          <w:lang w:val="en-US" w:eastAsia="zh-CN"/>
        </w:rPr>
        <w:t xml:space="preserve"> source </w:t>
      </w:r>
      <w:r w:rsidR="00F06B33">
        <w:rPr>
          <w:sz w:val="22"/>
          <w:lang w:val="en-US" w:eastAsia="zh-CN"/>
        </w:rPr>
        <w:t>comes</w:t>
      </w:r>
      <w:r w:rsidR="00F06B33" w:rsidRPr="003847CE">
        <w:rPr>
          <w:sz w:val="22"/>
          <w:lang w:val="en-US" w:eastAsia="zh-CN"/>
        </w:rPr>
        <w:t xml:space="preserve"> </w:t>
      </w:r>
      <w:r w:rsidR="00C97D67" w:rsidRPr="003847CE">
        <w:rPr>
          <w:sz w:val="22"/>
          <w:lang w:val="en-US" w:eastAsia="zh-CN"/>
        </w:rPr>
        <w:t xml:space="preserve">from </w:t>
      </w:r>
      <w:r w:rsidR="00F06B33">
        <w:rPr>
          <w:sz w:val="22"/>
          <w:lang w:val="en-US" w:eastAsia="zh-CN"/>
        </w:rPr>
        <w:t>the</w:t>
      </w:r>
      <w:r w:rsidR="00F06B33" w:rsidRPr="003847CE">
        <w:rPr>
          <w:sz w:val="22"/>
          <w:lang w:val="en-US" w:eastAsia="zh-CN"/>
        </w:rPr>
        <w:t xml:space="preserve"> </w:t>
      </w:r>
      <w:r w:rsidR="004351B0" w:rsidRPr="003847CE">
        <w:rPr>
          <w:sz w:val="22"/>
          <w:lang w:val="en-US" w:eastAsia="zh-CN"/>
        </w:rPr>
        <w:t xml:space="preserve">TSN GM clock. The delivery of the 5G reference time from the 5G GM to one gNB needs to span N </w:t>
      </w:r>
      <w:r w:rsidR="004351B0" w:rsidRPr="003847CE">
        <w:rPr>
          <w:rFonts w:hint="eastAsia"/>
          <w:sz w:val="22"/>
          <w:lang w:val="en-US" w:eastAsia="zh-CN"/>
        </w:rPr>
        <w:t>g</w:t>
      </w:r>
      <w:r w:rsidR="004351B0" w:rsidRPr="003847CE">
        <w:rPr>
          <w:sz w:val="22"/>
          <w:lang w:val="en-US" w:eastAsia="zh-CN"/>
        </w:rPr>
        <w:t xml:space="preserve">(PTP) capable hops. According to </w:t>
      </w:r>
      <w:r w:rsidR="004351B0" w:rsidRPr="003847CE">
        <w:rPr>
          <w:sz w:val="22"/>
        </w:rPr>
        <w:t xml:space="preserve">R3-187252, the maximum inaccuracy is the </w:t>
      </w:r>
      <w:r w:rsidR="004351B0" w:rsidRPr="003847CE">
        <w:rPr>
          <w:sz w:val="22"/>
          <w:lang w:val="en-US" w:eastAsia="zh-CN"/>
        </w:rPr>
        <w:t xml:space="preserve">|TE| ~N*40ns, where N=4. Therefore, the </w:t>
      </w:r>
      <w:r w:rsidR="005336A9" w:rsidRPr="003847CE">
        <w:rPr>
          <w:sz w:val="22"/>
          <w:lang w:val="en-US" w:eastAsia="zh-CN"/>
        </w:rPr>
        <w:t>maximum time synchronization error budget is ±160ns.</w:t>
      </w:r>
      <w:r w:rsidR="003627A7">
        <w:rPr>
          <w:sz w:val="22"/>
          <w:lang w:val="en-US" w:eastAsia="zh-CN"/>
        </w:rPr>
        <w:t xml:space="preserve"> In addition, if we also consider the CU-DU architecture, the</w:t>
      </w:r>
      <w:r w:rsidR="003627A7" w:rsidRPr="00510C97">
        <w:rPr>
          <w:sz w:val="22"/>
          <w:lang w:val="en-US" w:eastAsia="zh-CN"/>
        </w:rPr>
        <w:t xml:space="preserve"> inaccuracy of reference time delivery between CU and DU should not be ignored, and the error between the CU and DU is similar to one (g)PTP hop.</w:t>
      </w:r>
      <w:r w:rsidR="003627A7">
        <w:rPr>
          <w:sz w:val="22"/>
          <w:lang w:val="en-US" w:eastAsia="zh-CN"/>
        </w:rPr>
        <w:t xml:space="preserve"> </w:t>
      </w:r>
      <w:r w:rsidR="003627A7" w:rsidRPr="00510C97">
        <w:rPr>
          <w:sz w:val="22"/>
          <w:lang w:val="en-US" w:eastAsia="zh-CN"/>
        </w:rPr>
        <w:t>Therefore, the total synchronization error budget of the NW is th</w:t>
      </w:r>
      <w:r w:rsidR="003627A7">
        <w:rPr>
          <w:sz w:val="22"/>
          <w:lang w:val="en-US" w:eastAsia="zh-CN"/>
        </w:rPr>
        <w:t xml:space="preserve">e |TE| ~N*40ns, where N=5 (4+1), which means that the </w:t>
      </w:r>
      <w:r w:rsidR="003627A7" w:rsidRPr="003847CE">
        <w:rPr>
          <w:sz w:val="22"/>
          <w:lang w:val="en-US" w:eastAsia="zh-CN"/>
        </w:rPr>
        <w:t>maximum time sync</w:t>
      </w:r>
      <w:r w:rsidR="003627A7">
        <w:rPr>
          <w:sz w:val="22"/>
          <w:lang w:val="en-US" w:eastAsia="zh-CN"/>
        </w:rPr>
        <w:t>hronization error budget is ±200</w:t>
      </w:r>
      <w:r w:rsidR="003627A7" w:rsidRPr="003847CE">
        <w:rPr>
          <w:sz w:val="22"/>
          <w:lang w:val="en-US" w:eastAsia="zh-CN"/>
        </w:rPr>
        <w:t>ns</w:t>
      </w:r>
      <w:r w:rsidR="002165C4">
        <w:rPr>
          <w:sz w:val="22"/>
          <w:lang w:val="en-US" w:eastAsia="zh-CN"/>
        </w:rPr>
        <w:t xml:space="preserve"> [5]</w:t>
      </w:r>
      <w:r w:rsidR="003627A7" w:rsidRPr="003847CE">
        <w:rPr>
          <w:sz w:val="22"/>
          <w:lang w:val="en-US" w:eastAsia="zh-CN"/>
        </w:rPr>
        <w:t>.</w:t>
      </w:r>
    </w:p>
    <w:p w:rsidR="00F2774D" w:rsidRDefault="00235189" w:rsidP="00235189">
      <w:pPr>
        <w:overflowPunct w:val="0"/>
        <w:autoSpaceDE w:val="0"/>
        <w:autoSpaceDN w:val="0"/>
        <w:adjustRightInd w:val="0"/>
        <w:spacing w:before="240" w:after="0" w:line="360" w:lineRule="auto"/>
        <w:jc w:val="both"/>
        <w:textAlignment w:val="baseline"/>
        <w:rPr>
          <w:b/>
          <w:sz w:val="22"/>
          <w:lang w:val="pl-PL" w:eastAsia="zh-CN"/>
        </w:rPr>
      </w:pPr>
      <w:r>
        <w:rPr>
          <w:b/>
          <w:sz w:val="22"/>
          <w:lang w:val="pl-PL" w:eastAsia="zh-CN"/>
        </w:rPr>
        <w:t>Proposal</w:t>
      </w:r>
      <w:r w:rsidRPr="00235189">
        <w:rPr>
          <w:b/>
          <w:sz w:val="22"/>
          <w:lang w:val="pl-PL" w:eastAsia="zh-CN"/>
        </w:rPr>
        <w:t xml:space="preserve"> </w:t>
      </w:r>
      <w:r>
        <w:rPr>
          <w:b/>
          <w:sz w:val="22"/>
          <w:lang w:val="pl-PL" w:eastAsia="zh-CN"/>
        </w:rPr>
        <w:t>2</w:t>
      </w:r>
      <w:r w:rsidRPr="00235189">
        <w:rPr>
          <w:b/>
          <w:sz w:val="22"/>
          <w:lang w:val="pl-PL" w:eastAsia="zh-CN"/>
        </w:rPr>
        <w:t xml:space="preserve">: </w:t>
      </w:r>
      <w:r>
        <w:rPr>
          <w:b/>
          <w:sz w:val="22"/>
          <w:lang w:val="pl-PL" w:eastAsia="zh-CN"/>
        </w:rPr>
        <w:t xml:space="preserve">For scenario 1, </w:t>
      </w:r>
      <w:r w:rsidR="00F2774D">
        <w:rPr>
          <w:b/>
          <w:sz w:val="22"/>
          <w:lang w:val="pl-PL" w:eastAsia="zh-CN"/>
        </w:rPr>
        <w:t xml:space="preserve">if the maximum </w:t>
      </w:r>
      <w:r w:rsidR="00F2774D" w:rsidRPr="00235189">
        <w:rPr>
          <w:b/>
          <w:sz w:val="22"/>
          <w:lang w:val="pl-PL" w:eastAsia="zh-CN"/>
        </w:rPr>
        <w:t>(g)PTP capable hops</w:t>
      </w:r>
      <w:r w:rsidR="00F2774D">
        <w:rPr>
          <w:b/>
          <w:sz w:val="22"/>
          <w:lang w:val="pl-PL" w:eastAsia="zh-CN"/>
        </w:rPr>
        <w:t xml:space="preserve"> between 5G GM and gNB is 4, the </w:t>
      </w:r>
      <w:r w:rsidR="00F2774D" w:rsidRPr="00235189">
        <w:rPr>
          <w:b/>
          <w:sz w:val="22"/>
          <w:lang w:val="pl-PL" w:eastAsia="zh-CN"/>
        </w:rPr>
        <w:t>network part budget</w:t>
      </w:r>
      <w:r w:rsidR="00F2774D">
        <w:rPr>
          <w:b/>
          <w:sz w:val="22"/>
          <w:lang w:val="pl-PL" w:eastAsia="zh-CN"/>
        </w:rPr>
        <w:t xml:space="preserve"> is </w:t>
      </w:r>
      <w:r w:rsidR="00F2774D" w:rsidRPr="00235189">
        <w:rPr>
          <w:rFonts w:hint="eastAsia"/>
          <w:b/>
          <w:sz w:val="22"/>
          <w:lang w:val="pl-PL" w:eastAsia="zh-CN"/>
        </w:rPr>
        <w:t>±</w:t>
      </w:r>
      <w:r w:rsidR="00F2774D" w:rsidRPr="00235189">
        <w:rPr>
          <w:b/>
          <w:sz w:val="22"/>
          <w:lang w:val="pl-PL" w:eastAsia="zh-CN"/>
        </w:rPr>
        <w:t>160ns</w:t>
      </w:r>
      <w:r w:rsidR="00F2774D">
        <w:rPr>
          <w:b/>
          <w:sz w:val="22"/>
          <w:lang w:val="pl-PL" w:eastAsia="zh-CN"/>
        </w:rPr>
        <w:t xml:space="preserve">, if </w:t>
      </w:r>
      <w:r w:rsidR="00F2774D" w:rsidRPr="00235189">
        <w:rPr>
          <w:b/>
          <w:sz w:val="22"/>
          <w:lang w:val="pl-PL" w:eastAsia="zh-CN"/>
        </w:rPr>
        <w:t>CU-DU architecture</w:t>
      </w:r>
      <w:r w:rsidR="00F2774D">
        <w:rPr>
          <w:b/>
          <w:sz w:val="22"/>
          <w:lang w:val="pl-PL" w:eastAsia="zh-CN"/>
        </w:rPr>
        <w:t xml:space="preserve"> is considered, the </w:t>
      </w:r>
      <w:r w:rsidR="00F2774D" w:rsidRPr="00235189">
        <w:rPr>
          <w:b/>
          <w:sz w:val="22"/>
          <w:lang w:val="pl-PL" w:eastAsia="zh-CN"/>
        </w:rPr>
        <w:t>network part budget</w:t>
      </w:r>
      <w:r w:rsidR="00FF770A">
        <w:rPr>
          <w:b/>
          <w:sz w:val="22"/>
          <w:lang w:val="pl-PL" w:eastAsia="zh-CN"/>
        </w:rPr>
        <w:t xml:space="preserve"> will be</w:t>
      </w:r>
      <w:r w:rsidR="00F2774D">
        <w:rPr>
          <w:b/>
          <w:sz w:val="22"/>
          <w:lang w:val="pl-PL" w:eastAsia="zh-CN"/>
        </w:rPr>
        <w:t xml:space="preserve"> </w:t>
      </w:r>
      <w:r w:rsidR="00F2774D" w:rsidRPr="00235189">
        <w:rPr>
          <w:rFonts w:hint="eastAsia"/>
          <w:b/>
          <w:sz w:val="22"/>
          <w:lang w:val="pl-PL" w:eastAsia="zh-CN"/>
        </w:rPr>
        <w:t>±</w:t>
      </w:r>
      <w:r w:rsidR="00F2774D">
        <w:rPr>
          <w:b/>
          <w:sz w:val="22"/>
          <w:lang w:val="pl-PL" w:eastAsia="zh-CN"/>
        </w:rPr>
        <w:t>200</w:t>
      </w:r>
      <w:r w:rsidR="00F2774D" w:rsidRPr="00235189">
        <w:rPr>
          <w:b/>
          <w:sz w:val="22"/>
          <w:lang w:val="pl-PL" w:eastAsia="zh-CN"/>
        </w:rPr>
        <w:t>ns</w:t>
      </w:r>
      <w:r w:rsidR="00F2774D">
        <w:rPr>
          <w:b/>
          <w:sz w:val="22"/>
          <w:lang w:val="pl-PL" w:eastAsia="zh-CN"/>
        </w:rPr>
        <w:t>.</w:t>
      </w:r>
    </w:p>
    <w:p w:rsidR="008A038B" w:rsidRPr="003847CE" w:rsidRDefault="005336A9" w:rsidP="003847CE">
      <w:pPr>
        <w:overflowPunct w:val="0"/>
        <w:autoSpaceDE w:val="0"/>
        <w:autoSpaceDN w:val="0"/>
        <w:adjustRightInd w:val="0"/>
        <w:spacing w:before="240" w:after="0" w:line="360" w:lineRule="auto"/>
        <w:jc w:val="both"/>
        <w:textAlignment w:val="baseline"/>
        <w:rPr>
          <w:sz w:val="22"/>
          <w:lang w:val="pl-PL" w:eastAsia="zh-CN"/>
        </w:rPr>
      </w:pPr>
      <w:r w:rsidRPr="003847CE">
        <w:rPr>
          <w:sz w:val="22"/>
          <w:lang w:val="pl-PL" w:eastAsia="zh-CN"/>
        </w:rPr>
        <w:t xml:space="preserve">For Scenario 2, the specific NW budget needs to be further discussed for different </w:t>
      </w:r>
      <w:r w:rsidR="008A038B" w:rsidRPr="003847CE">
        <w:rPr>
          <w:sz w:val="22"/>
          <w:lang w:val="pl-PL" w:eastAsia="zh-CN"/>
        </w:rPr>
        <w:t xml:space="preserve">deployment cases. </w:t>
      </w:r>
    </w:p>
    <w:p w:rsidR="00E50020" w:rsidRPr="00510C97" w:rsidRDefault="008A038B" w:rsidP="00510C97">
      <w:pPr>
        <w:pStyle w:val="af5"/>
        <w:numPr>
          <w:ilvl w:val="0"/>
          <w:numId w:val="51"/>
        </w:numPr>
        <w:overflowPunct w:val="0"/>
        <w:autoSpaceDE w:val="0"/>
        <w:autoSpaceDN w:val="0"/>
        <w:adjustRightInd w:val="0"/>
        <w:spacing w:before="240" w:line="360" w:lineRule="auto"/>
        <w:jc w:val="both"/>
        <w:textAlignment w:val="baseline"/>
        <w:rPr>
          <w:rFonts w:ascii="Times New Roman" w:hAnsi="Times New Roman"/>
          <w:lang w:val="en-US" w:eastAsia="zh-CN"/>
        </w:rPr>
      </w:pPr>
      <w:r w:rsidRPr="00510C97">
        <w:rPr>
          <w:rFonts w:ascii="Times New Roman" w:hAnsi="Times New Roman"/>
          <w:lang w:val="en-US" w:eastAsia="zh-CN"/>
        </w:rPr>
        <w:t xml:space="preserve">If the </w:t>
      </w:r>
      <w:r w:rsidR="004476B3" w:rsidRPr="00510C97">
        <w:rPr>
          <w:rFonts w:ascii="Times New Roman" w:hAnsi="Times New Roman"/>
          <w:lang w:val="en-US" w:eastAsia="zh-CN"/>
        </w:rPr>
        <w:t>source UE and</w:t>
      </w:r>
      <w:r w:rsidR="00E50020" w:rsidRPr="00510C97">
        <w:rPr>
          <w:rFonts w:ascii="Times New Roman" w:hAnsi="Times New Roman"/>
          <w:lang w:val="en-US" w:eastAsia="zh-CN"/>
        </w:rPr>
        <w:t xml:space="preserve"> the</w:t>
      </w:r>
      <w:r w:rsidR="004476B3" w:rsidRPr="00510C97">
        <w:rPr>
          <w:rFonts w:ascii="Times New Roman" w:hAnsi="Times New Roman"/>
          <w:lang w:val="en-US" w:eastAsia="zh-CN"/>
        </w:rPr>
        <w:t xml:space="preserve"> target UE </w:t>
      </w:r>
      <w:r w:rsidR="00F06B33">
        <w:rPr>
          <w:rFonts w:ascii="Times New Roman" w:hAnsi="Times New Roman"/>
          <w:lang w:val="en-US" w:eastAsia="zh-CN"/>
        </w:rPr>
        <w:t xml:space="preserve">are </w:t>
      </w:r>
      <w:r w:rsidR="004476B3" w:rsidRPr="00510C97">
        <w:rPr>
          <w:rFonts w:ascii="Times New Roman" w:hAnsi="Times New Roman"/>
          <w:lang w:val="en-US" w:eastAsia="zh-CN"/>
        </w:rPr>
        <w:t>connect</w:t>
      </w:r>
      <w:r w:rsidR="00F06B33">
        <w:rPr>
          <w:rFonts w:ascii="Times New Roman" w:hAnsi="Times New Roman"/>
          <w:lang w:val="en-US" w:eastAsia="zh-CN"/>
        </w:rPr>
        <w:t>ed</w:t>
      </w:r>
      <w:r w:rsidR="004476B3" w:rsidRPr="00510C97">
        <w:rPr>
          <w:rFonts w:ascii="Times New Roman" w:hAnsi="Times New Roman"/>
          <w:lang w:val="en-US" w:eastAsia="zh-CN"/>
        </w:rPr>
        <w:t xml:space="preserve"> to two </w:t>
      </w:r>
      <w:r w:rsidRPr="00510C97">
        <w:rPr>
          <w:rFonts w:ascii="Times New Roman" w:hAnsi="Times New Roman"/>
          <w:lang w:val="en-US" w:eastAsia="zh-CN"/>
        </w:rPr>
        <w:t>different gNBs,</w:t>
      </w:r>
      <w:r w:rsidR="003B472F" w:rsidRPr="00510C97">
        <w:rPr>
          <w:rFonts w:ascii="Times New Roman" w:hAnsi="Times New Roman"/>
          <w:lang w:val="en-US" w:eastAsia="zh-CN"/>
        </w:rPr>
        <w:t xml:space="preserve"> </w:t>
      </w:r>
      <w:r w:rsidR="00E50020" w:rsidRPr="00510C97">
        <w:rPr>
          <w:rFonts w:ascii="Times New Roman" w:hAnsi="Times New Roman"/>
          <w:lang w:val="en-US" w:eastAsia="zh-CN"/>
        </w:rPr>
        <w:t xml:space="preserve">and each </w:t>
      </w:r>
      <w:r w:rsidR="00E50020" w:rsidRPr="00510C97">
        <w:rPr>
          <w:rFonts w:ascii="Times New Roman" w:hAnsi="Times New Roman" w:hint="eastAsia"/>
          <w:lang w:val="en-US" w:eastAsia="zh-CN"/>
        </w:rPr>
        <w:t>gNB</w:t>
      </w:r>
      <w:r w:rsidR="00E50020" w:rsidRPr="00510C97">
        <w:rPr>
          <w:rFonts w:ascii="Times New Roman" w:hAnsi="Times New Roman"/>
          <w:lang w:val="en-US" w:eastAsia="zh-CN"/>
        </w:rPr>
        <w:t xml:space="preserve"> is synchronized to the 5G GM through N=4 (g)PTP capable hops, the total synchronization error budget of the NW will be doubled, </w:t>
      </w:r>
      <w:r w:rsidR="00F06B33">
        <w:rPr>
          <w:rFonts w:ascii="Times New Roman" w:hAnsi="Times New Roman"/>
          <w:lang w:val="en-US" w:eastAsia="zh-CN"/>
        </w:rPr>
        <w:t>which</w:t>
      </w:r>
      <w:r w:rsidR="00F06B33" w:rsidRPr="00510C97">
        <w:rPr>
          <w:rFonts w:ascii="Times New Roman" w:hAnsi="Times New Roman"/>
          <w:lang w:val="en-US" w:eastAsia="zh-CN"/>
        </w:rPr>
        <w:t xml:space="preserve"> </w:t>
      </w:r>
      <w:r w:rsidR="00E50020" w:rsidRPr="00510C97">
        <w:rPr>
          <w:rFonts w:ascii="Times New Roman" w:hAnsi="Times New Roman"/>
          <w:lang w:val="en-US" w:eastAsia="zh-CN"/>
        </w:rPr>
        <w:t>is ±320ns.</w:t>
      </w:r>
    </w:p>
    <w:p w:rsidR="004D4E90" w:rsidRPr="00392721" w:rsidRDefault="00D32220" w:rsidP="004D4E90">
      <w:pPr>
        <w:pStyle w:val="af5"/>
        <w:numPr>
          <w:ilvl w:val="0"/>
          <w:numId w:val="51"/>
        </w:numPr>
        <w:overflowPunct w:val="0"/>
        <w:autoSpaceDE w:val="0"/>
        <w:autoSpaceDN w:val="0"/>
        <w:adjustRightInd w:val="0"/>
        <w:spacing w:before="240" w:line="360" w:lineRule="auto"/>
        <w:jc w:val="both"/>
        <w:textAlignment w:val="baseline"/>
        <w:rPr>
          <w:rFonts w:ascii="Times New Roman" w:hAnsi="Times New Roman"/>
          <w:lang w:val="en-US" w:eastAsia="zh-CN"/>
        </w:rPr>
      </w:pPr>
      <w:r w:rsidRPr="00392721">
        <w:rPr>
          <w:rFonts w:ascii="Times New Roman" w:hAnsi="Times New Roman"/>
          <w:lang w:val="en-US" w:eastAsia="zh-CN"/>
        </w:rPr>
        <w:t>If the two U</w:t>
      </w:r>
      <w:r w:rsidR="00CE0055" w:rsidRPr="00392721">
        <w:rPr>
          <w:rFonts w:ascii="Times New Roman" w:hAnsi="Times New Roman"/>
          <w:lang w:val="en-US" w:eastAsia="zh-CN"/>
        </w:rPr>
        <w:t xml:space="preserve">Es </w:t>
      </w:r>
      <w:r w:rsidR="00F06B33">
        <w:rPr>
          <w:rFonts w:ascii="Times New Roman" w:hAnsi="Times New Roman"/>
          <w:lang w:val="en-US" w:eastAsia="zh-CN"/>
        </w:rPr>
        <w:t xml:space="preserve">are </w:t>
      </w:r>
      <w:r w:rsidR="00CE0055" w:rsidRPr="00392721">
        <w:rPr>
          <w:rFonts w:ascii="Times New Roman" w:hAnsi="Times New Roman"/>
          <w:lang w:val="en-US" w:eastAsia="zh-CN"/>
        </w:rPr>
        <w:t>connect</w:t>
      </w:r>
      <w:r w:rsidR="00F06B33">
        <w:rPr>
          <w:rFonts w:ascii="Times New Roman" w:hAnsi="Times New Roman"/>
          <w:lang w:val="en-US" w:eastAsia="zh-CN"/>
        </w:rPr>
        <w:t>ed</w:t>
      </w:r>
      <w:r w:rsidR="00CE0055" w:rsidRPr="00392721">
        <w:rPr>
          <w:rFonts w:ascii="Times New Roman" w:hAnsi="Times New Roman"/>
          <w:lang w:val="en-US" w:eastAsia="zh-CN"/>
        </w:rPr>
        <w:t xml:space="preserve"> to two different DUs</w:t>
      </w:r>
      <w:r w:rsidR="00FF783D" w:rsidRPr="00392721">
        <w:rPr>
          <w:rFonts w:ascii="Times New Roman" w:hAnsi="Times New Roman"/>
          <w:lang w:val="en-US" w:eastAsia="zh-CN"/>
        </w:rPr>
        <w:t>,</w:t>
      </w:r>
      <w:r w:rsidR="00CE0055" w:rsidRPr="00392721">
        <w:rPr>
          <w:rFonts w:ascii="Times New Roman" w:hAnsi="Times New Roman"/>
          <w:lang w:val="en-US" w:eastAsia="zh-CN"/>
        </w:rPr>
        <w:t xml:space="preserve"> and DUs </w:t>
      </w:r>
      <w:r w:rsidR="00392721">
        <w:rPr>
          <w:rFonts w:ascii="Times New Roman" w:hAnsi="Times New Roman"/>
          <w:lang w:val="en-US" w:eastAsia="zh-CN"/>
        </w:rPr>
        <w:t xml:space="preserve">are </w:t>
      </w:r>
      <w:r w:rsidR="00CE0055" w:rsidRPr="00392721">
        <w:rPr>
          <w:rFonts w:ascii="Times New Roman" w:hAnsi="Times New Roman"/>
          <w:lang w:val="en-US" w:eastAsia="zh-CN"/>
        </w:rPr>
        <w:t xml:space="preserve">connected to the same CU. </w:t>
      </w:r>
      <w:r w:rsidR="004D4E90" w:rsidRPr="00392721">
        <w:rPr>
          <w:rFonts w:ascii="Times New Roman" w:hAnsi="Times New Roman"/>
          <w:lang w:val="en-US" w:eastAsia="zh-CN"/>
        </w:rPr>
        <w:t>The total synchronization error budget of each NW part will be |TE| ~N*40ns, where N=5. Therefore, the total budget of the two NW part will be ±400ns.</w:t>
      </w:r>
    </w:p>
    <w:p w:rsidR="004F3B2E" w:rsidRPr="004F3B2E" w:rsidRDefault="004F3B2E" w:rsidP="004F3B2E">
      <w:pPr>
        <w:pStyle w:val="af5"/>
        <w:numPr>
          <w:ilvl w:val="0"/>
          <w:numId w:val="51"/>
        </w:numPr>
        <w:overflowPunct w:val="0"/>
        <w:autoSpaceDE w:val="0"/>
        <w:autoSpaceDN w:val="0"/>
        <w:adjustRightInd w:val="0"/>
        <w:spacing w:before="240" w:line="360" w:lineRule="auto"/>
        <w:jc w:val="both"/>
        <w:textAlignment w:val="baseline"/>
        <w:rPr>
          <w:rFonts w:ascii="Times New Roman" w:hAnsi="Times New Roman"/>
          <w:lang w:val="en-US" w:eastAsia="zh-CN"/>
        </w:rPr>
      </w:pPr>
      <w:r w:rsidRPr="00510C97">
        <w:rPr>
          <w:rFonts w:ascii="Times New Roman" w:hAnsi="Times New Roman"/>
          <w:lang w:val="en-US" w:eastAsia="zh-CN"/>
        </w:rPr>
        <w:t xml:space="preserve">If there is only one gNB, the network budget may be 0ns. For instance, if the synchronization error from the gNB to UPF is +160ns, </w:t>
      </w:r>
      <w:r w:rsidR="001B3EE6">
        <w:rPr>
          <w:rFonts w:ascii="Times New Roman" w:hAnsi="Times New Roman"/>
          <w:lang w:val="en-US" w:eastAsia="zh-CN"/>
        </w:rPr>
        <w:t xml:space="preserve">then </w:t>
      </w:r>
      <w:r w:rsidRPr="00510C97">
        <w:rPr>
          <w:rFonts w:ascii="Times New Roman" w:hAnsi="Times New Roman"/>
          <w:lang w:val="en-US" w:eastAsia="zh-CN"/>
        </w:rPr>
        <w:t xml:space="preserve">the synchronization error from the UPF to gNB timing case will be -160ns, </w:t>
      </w:r>
      <w:r w:rsidR="001B3EE6">
        <w:rPr>
          <w:rFonts w:ascii="Times New Roman" w:hAnsi="Times New Roman"/>
          <w:lang w:val="en-US" w:eastAsia="zh-CN"/>
        </w:rPr>
        <w:t>so</w:t>
      </w:r>
      <w:r w:rsidRPr="00510C97">
        <w:rPr>
          <w:rFonts w:ascii="Times New Roman" w:hAnsi="Times New Roman"/>
          <w:lang w:val="en-US" w:eastAsia="zh-CN"/>
        </w:rPr>
        <w:t xml:space="preserve"> the total synchronization error is 0ns. </w:t>
      </w:r>
    </w:p>
    <w:p w:rsidR="00F2774D" w:rsidRDefault="00F2774D" w:rsidP="003847CE">
      <w:pPr>
        <w:overflowPunct w:val="0"/>
        <w:autoSpaceDE w:val="0"/>
        <w:autoSpaceDN w:val="0"/>
        <w:adjustRightInd w:val="0"/>
        <w:spacing w:before="240" w:after="0" w:line="360" w:lineRule="auto"/>
        <w:jc w:val="both"/>
        <w:textAlignment w:val="baseline"/>
        <w:rPr>
          <w:b/>
          <w:sz w:val="22"/>
          <w:lang w:val="pl-PL" w:eastAsia="zh-CN"/>
        </w:rPr>
      </w:pPr>
      <w:r w:rsidRPr="00F2774D">
        <w:rPr>
          <w:b/>
          <w:sz w:val="22"/>
          <w:lang w:val="pl-PL" w:eastAsia="zh-CN"/>
        </w:rPr>
        <w:lastRenderedPageBreak/>
        <w:t xml:space="preserve">Proposal 2: For scenario </w:t>
      </w:r>
      <w:r>
        <w:rPr>
          <w:b/>
          <w:sz w:val="22"/>
          <w:lang w:val="pl-PL" w:eastAsia="zh-CN"/>
        </w:rPr>
        <w:t xml:space="preserve">2, the network budget should be doubled that used for scenario 1, but the case </w:t>
      </w:r>
      <w:r w:rsidR="00F06B33">
        <w:rPr>
          <w:b/>
          <w:sz w:val="22"/>
          <w:lang w:val="pl-PL" w:eastAsia="zh-CN"/>
        </w:rPr>
        <w:t xml:space="preserve">involving </w:t>
      </w:r>
      <w:r>
        <w:rPr>
          <w:b/>
          <w:sz w:val="22"/>
          <w:lang w:val="pl-PL" w:eastAsia="zh-CN"/>
        </w:rPr>
        <w:t xml:space="preserve">only one gNB may need further </w:t>
      </w:r>
      <w:r w:rsidR="00F4426A" w:rsidRPr="00F4426A">
        <w:rPr>
          <w:b/>
          <w:sz w:val="22"/>
          <w:lang w:val="pl-PL" w:eastAsia="zh-CN"/>
        </w:rPr>
        <w:t>discussion</w:t>
      </w:r>
      <w:r>
        <w:rPr>
          <w:b/>
          <w:sz w:val="22"/>
          <w:lang w:val="pl-PL" w:eastAsia="zh-CN"/>
        </w:rPr>
        <w:t xml:space="preserve">. </w:t>
      </w:r>
    </w:p>
    <w:p w:rsidR="005336A9" w:rsidRDefault="005336A9" w:rsidP="003847CE">
      <w:pPr>
        <w:overflowPunct w:val="0"/>
        <w:autoSpaceDE w:val="0"/>
        <w:autoSpaceDN w:val="0"/>
        <w:adjustRightInd w:val="0"/>
        <w:spacing w:before="240" w:after="0" w:line="360" w:lineRule="auto"/>
        <w:jc w:val="both"/>
        <w:textAlignment w:val="baseline"/>
        <w:rPr>
          <w:sz w:val="22"/>
          <w:lang w:val="en-US" w:eastAsia="zh-CN"/>
        </w:rPr>
      </w:pPr>
      <w:r w:rsidRPr="003847CE">
        <w:rPr>
          <w:sz w:val="22"/>
          <w:lang w:eastAsia="zh-CN"/>
        </w:rPr>
        <w:t>For Scenario 3</w:t>
      </w:r>
      <w:r w:rsidRPr="003847CE">
        <w:rPr>
          <w:sz w:val="22"/>
          <w:lang w:val="en-US" w:eastAsia="zh-CN"/>
        </w:rPr>
        <w:t xml:space="preserve">, the TSC GM is the 5G GM (or similar TD) and the 5G GM clock instance is provided by </w:t>
      </w:r>
      <w:r w:rsidR="00F4426A">
        <w:rPr>
          <w:sz w:val="22"/>
          <w:lang w:val="en-US" w:eastAsia="zh-CN"/>
        </w:rPr>
        <w:t xml:space="preserve">the </w:t>
      </w:r>
      <w:r w:rsidRPr="003847CE">
        <w:rPr>
          <w:sz w:val="22"/>
          <w:lang w:val="en-US" w:eastAsia="zh-CN"/>
        </w:rPr>
        <w:t xml:space="preserve">GNSS receiver. </w:t>
      </w:r>
      <w:r w:rsidR="000F15DE" w:rsidRPr="003847CE">
        <w:rPr>
          <w:sz w:val="22"/>
          <w:lang w:val="en-US" w:eastAsia="zh-CN"/>
        </w:rPr>
        <w:t>Therefore, t</w:t>
      </w:r>
      <w:r w:rsidRPr="003847CE">
        <w:rPr>
          <w:sz w:val="22"/>
          <w:lang w:val="en-US" w:eastAsia="zh-CN"/>
        </w:rPr>
        <w:t xml:space="preserve">he maximum time error between the gNB and the GNSS is “|TE| = 100 ns absolute, 200ns relative between nodes”, which means </w:t>
      </w:r>
      <w:r w:rsidR="00F4426A">
        <w:rPr>
          <w:sz w:val="22"/>
          <w:lang w:val="en-US" w:eastAsia="zh-CN"/>
        </w:rPr>
        <w:t xml:space="preserve">that </w:t>
      </w:r>
      <w:r w:rsidRPr="003847CE">
        <w:rPr>
          <w:sz w:val="22"/>
          <w:lang w:val="en-US" w:eastAsia="zh-CN"/>
        </w:rPr>
        <w:t xml:space="preserve">the time synchronization error budget is ±100ns. </w:t>
      </w:r>
    </w:p>
    <w:p w:rsidR="00F2774D" w:rsidRDefault="00F2774D" w:rsidP="00F2774D">
      <w:pPr>
        <w:overflowPunct w:val="0"/>
        <w:autoSpaceDE w:val="0"/>
        <w:autoSpaceDN w:val="0"/>
        <w:adjustRightInd w:val="0"/>
        <w:spacing w:before="240" w:after="0" w:line="360" w:lineRule="auto"/>
        <w:jc w:val="both"/>
        <w:textAlignment w:val="baseline"/>
        <w:rPr>
          <w:b/>
          <w:sz w:val="22"/>
          <w:lang w:val="pl-PL" w:eastAsia="zh-CN"/>
        </w:rPr>
      </w:pPr>
      <w:r w:rsidRPr="00F2774D">
        <w:rPr>
          <w:b/>
          <w:sz w:val="22"/>
          <w:lang w:val="pl-PL" w:eastAsia="zh-CN"/>
        </w:rPr>
        <w:t xml:space="preserve">Proposal </w:t>
      </w:r>
      <w:r>
        <w:rPr>
          <w:b/>
          <w:sz w:val="22"/>
          <w:lang w:val="pl-PL" w:eastAsia="zh-CN"/>
        </w:rPr>
        <w:t>3</w:t>
      </w:r>
      <w:r w:rsidRPr="00F2774D">
        <w:rPr>
          <w:b/>
          <w:sz w:val="22"/>
          <w:lang w:val="pl-PL" w:eastAsia="zh-CN"/>
        </w:rPr>
        <w:t xml:space="preserve">: For scenario </w:t>
      </w:r>
      <w:r>
        <w:rPr>
          <w:b/>
          <w:sz w:val="22"/>
          <w:lang w:val="pl-PL" w:eastAsia="zh-CN"/>
        </w:rPr>
        <w:t xml:space="preserve">2, the </w:t>
      </w:r>
      <w:r w:rsidRPr="00F2774D">
        <w:rPr>
          <w:b/>
          <w:sz w:val="22"/>
          <w:lang w:val="pl-PL" w:eastAsia="zh-CN"/>
        </w:rPr>
        <w:t xml:space="preserve">time synchronization error budget </w:t>
      </w:r>
      <w:r>
        <w:rPr>
          <w:b/>
          <w:sz w:val="22"/>
          <w:lang w:val="pl-PL" w:eastAsia="zh-CN"/>
        </w:rPr>
        <w:t xml:space="preserve">of the network part </w:t>
      </w:r>
      <w:r w:rsidRPr="00F2774D">
        <w:rPr>
          <w:b/>
          <w:sz w:val="22"/>
          <w:lang w:val="pl-PL" w:eastAsia="zh-CN"/>
        </w:rPr>
        <w:t>is ±100ns.</w:t>
      </w:r>
      <w:r>
        <w:rPr>
          <w:b/>
          <w:sz w:val="22"/>
          <w:lang w:val="pl-PL" w:eastAsia="zh-CN"/>
        </w:rPr>
        <w:t xml:space="preserve"> </w:t>
      </w:r>
    </w:p>
    <w:p w:rsidR="00A00B54" w:rsidRPr="005C66B9" w:rsidRDefault="005C66B9" w:rsidP="004C4139">
      <w:pPr>
        <w:pStyle w:val="20"/>
        <w:overflowPunct w:val="0"/>
        <w:autoSpaceDE w:val="0"/>
        <w:autoSpaceDN w:val="0"/>
        <w:adjustRightInd w:val="0"/>
        <w:spacing w:after="0" w:line="240" w:lineRule="auto"/>
        <w:textAlignment w:val="baseline"/>
        <w:rPr>
          <w:rFonts w:eastAsiaTheme="minorEastAsia"/>
          <w:szCs w:val="32"/>
          <w:lang w:eastAsia="zh-CN"/>
        </w:rPr>
      </w:pPr>
      <w:r>
        <w:rPr>
          <w:rFonts w:eastAsiaTheme="minorEastAsia"/>
          <w:szCs w:val="32"/>
          <w:lang w:eastAsia="zh-CN"/>
        </w:rPr>
        <w:t>2.</w:t>
      </w:r>
      <w:r w:rsidR="001C2BF7">
        <w:rPr>
          <w:rFonts w:eastAsiaTheme="minorEastAsia"/>
          <w:szCs w:val="32"/>
          <w:lang w:eastAsia="zh-CN"/>
        </w:rPr>
        <w:t>3</w:t>
      </w:r>
      <w:r>
        <w:rPr>
          <w:rFonts w:eastAsiaTheme="minorEastAsia"/>
          <w:szCs w:val="32"/>
          <w:lang w:eastAsia="zh-CN"/>
        </w:rPr>
        <w:t xml:space="preserve"> </w:t>
      </w:r>
      <w:r w:rsidR="004A2BD6" w:rsidRPr="005C66B9">
        <w:rPr>
          <w:rFonts w:eastAsiaTheme="minorEastAsia"/>
          <w:szCs w:val="32"/>
          <w:lang w:eastAsia="zh-CN"/>
        </w:rPr>
        <w:t>Error Budget for Uu interface</w:t>
      </w:r>
      <w:r w:rsidR="00A00B54" w:rsidRPr="005C66B9">
        <w:rPr>
          <w:rFonts w:eastAsiaTheme="minorEastAsia"/>
          <w:szCs w:val="32"/>
          <w:lang w:eastAsia="zh-CN"/>
        </w:rPr>
        <w:t xml:space="preserve"> Part</w:t>
      </w:r>
    </w:p>
    <w:p w:rsidR="00D6051C" w:rsidRPr="003847CE" w:rsidRDefault="00D6051C" w:rsidP="003847CE">
      <w:pPr>
        <w:overflowPunct w:val="0"/>
        <w:autoSpaceDE w:val="0"/>
        <w:autoSpaceDN w:val="0"/>
        <w:adjustRightInd w:val="0"/>
        <w:spacing w:before="240" w:after="0" w:line="360" w:lineRule="auto"/>
        <w:jc w:val="both"/>
        <w:textAlignment w:val="baseline"/>
        <w:rPr>
          <w:sz w:val="22"/>
          <w:lang w:val="en-US" w:eastAsia="zh-CN"/>
        </w:rPr>
      </w:pPr>
      <w:r w:rsidRPr="003847CE">
        <w:rPr>
          <w:sz w:val="22"/>
          <w:lang w:val="en-US" w:eastAsia="zh-CN"/>
        </w:rPr>
        <w:t>RAN1 has sen</w:t>
      </w:r>
      <w:r w:rsidR="00D35A8B">
        <w:rPr>
          <w:sz w:val="22"/>
          <w:lang w:val="en-US" w:eastAsia="zh-CN"/>
        </w:rPr>
        <w:t>t</w:t>
      </w:r>
      <w:r w:rsidRPr="003847CE">
        <w:rPr>
          <w:sz w:val="22"/>
          <w:lang w:val="en-US" w:eastAsia="zh-CN"/>
        </w:rPr>
        <w:t xml:space="preserve"> an LS</w:t>
      </w:r>
      <w:r w:rsidR="004958DF" w:rsidRPr="003847CE">
        <w:rPr>
          <w:sz w:val="22"/>
          <w:lang w:val="en-US" w:eastAsia="zh-CN"/>
        </w:rPr>
        <w:t xml:space="preserve"> </w:t>
      </w:r>
      <w:r w:rsidR="00C65A03" w:rsidRPr="003847CE">
        <w:rPr>
          <w:sz w:val="22"/>
          <w:lang w:val="en-US" w:eastAsia="zh-CN"/>
        </w:rPr>
        <w:t>for</w:t>
      </w:r>
      <w:r w:rsidR="004958DF" w:rsidRPr="003847CE">
        <w:rPr>
          <w:sz w:val="22"/>
          <w:lang w:val="en-US" w:eastAsia="zh-CN"/>
        </w:rPr>
        <w:t xml:space="preserve"> RAN2 to </w:t>
      </w:r>
      <w:r w:rsidR="00C65A03" w:rsidRPr="003847CE">
        <w:rPr>
          <w:sz w:val="22"/>
          <w:lang w:val="en-US" w:eastAsia="zh-CN"/>
        </w:rPr>
        <w:t>request the analys</w:t>
      </w:r>
      <w:r w:rsidR="00D27C43">
        <w:rPr>
          <w:sz w:val="22"/>
          <w:lang w:val="en-US" w:eastAsia="zh-CN"/>
        </w:rPr>
        <w:t>i</w:t>
      </w:r>
      <w:r w:rsidR="00C65A03" w:rsidRPr="003847CE">
        <w:rPr>
          <w:sz w:val="22"/>
          <w:lang w:val="en-US" w:eastAsia="zh-CN"/>
        </w:rPr>
        <w:t xml:space="preserve">s of </w:t>
      </w:r>
      <w:r w:rsidR="004958DF" w:rsidRPr="003847CE">
        <w:rPr>
          <w:sz w:val="22"/>
          <w:lang w:val="en-US" w:eastAsia="zh-CN"/>
        </w:rPr>
        <w:t>the time synchronization budget over Uu interface</w:t>
      </w:r>
      <w:r w:rsidR="002470AE" w:rsidRPr="003847CE">
        <w:rPr>
          <w:sz w:val="22"/>
          <w:lang w:val="en-US" w:eastAsia="zh-CN"/>
        </w:rPr>
        <w:t xml:space="preserve">. </w:t>
      </w:r>
      <w:r w:rsidR="00DC6A66" w:rsidRPr="003847CE">
        <w:rPr>
          <w:sz w:val="22"/>
          <w:lang w:val="en-US" w:eastAsia="zh-CN"/>
        </w:rPr>
        <w:t>The Uu interface synchronization budget a</w:t>
      </w:r>
      <w:r w:rsidR="000D106F" w:rsidRPr="003847CE">
        <w:rPr>
          <w:sz w:val="22"/>
          <w:lang w:val="en-US" w:eastAsia="zh-CN"/>
        </w:rPr>
        <w:t>ccount</w:t>
      </w:r>
      <w:r w:rsidR="00DC6A66" w:rsidRPr="003847CE">
        <w:rPr>
          <w:sz w:val="22"/>
          <w:lang w:val="en-US" w:eastAsia="zh-CN"/>
        </w:rPr>
        <w:t>s</w:t>
      </w:r>
      <w:r w:rsidR="000D106F" w:rsidRPr="003847CE">
        <w:rPr>
          <w:sz w:val="22"/>
          <w:lang w:val="en-US" w:eastAsia="zh-CN"/>
        </w:rPr>
        <w:t xml:space="preserve"> for the time synchronization error between the UE and the gNB. </w:t>
      </w:r>
      <w:r w:rsidR="001A3791" w:rsidRPr="003847CE">
        <w:rPr>
          <w:sz w:val="22"/>
          <w:lang w:val="en-US" w:eastAsia="zh-CN"/>
        </w:rPr>
        <w:t>Actually, t</w:t>
      </w:r>
      <w:r w:rsidRPr="003847CE">
        <w:rPr>
          <w:sz w:val="22"/>
          <w:lang w:val="en-US" w:eastAsia="zh-CN"/>
        </w:rPr>
        <w:t>he actual synchronization error for Uu interface is</w:t>
      </w:r>
      <w:r w:rsidR="006C0C2B" w:rsidRPr="003847CE">
        <w:rPr>
          <w:sz w:val="22"/>
          <w:lang w:val="en-US" w:eastAsia="zh-CN"/>
        </w:rPr>
        <w:t xml:space="preserve"> not only</w:t>
      </w:r>
      <w:r w:rsidRPr="003847CE">
        <w:rPr>
          <w:sz w:val="22"/>
          <w:lang w:val="en-US" w:eastAsia="zh-CN"/>
        </w:rPr>
        <w:t xml:space="preserve"> affected</w:t>
      </w:r>
      <w:r w:rsidR="006C0C2B" w:rsidRPr="003847CE">
        <w:rPr>
          <w:sz w:val="22"/>
          <w:lang w:val="en-US" w:eastAsia="zh-CN"/>
        </w:rPr>
        <w:t xml:space="preserve"> by the propagation delay, which is </w:t>
      </w:r>
      <w:r w:rsidR="00E05234" w:rsidRPr="003847CE">
        <w:rPr>
          <w:sz w:val="22"/>
          <w:lang w:val="en-US" w:eastAsia="zh-CN"/>
        </w:rPr>
        <w:t xml:space="preserve">mainly determined by the cell size, but also by many </w:t>
      </w:r>
      <w:r w:rsidR="001A3791" w:rsidRPr="003847CE">
        <w:rPr>
          <w:sz w:val="22"/>
          <w:lang w:val="en-US" w:eastAsia="zh-CN"/>
        </w:rPr>
        <w:t xml:space="preserve">other </w:t>
      </w:r>
      <w:r w:rsidRPr="003847CE">
        <w:rPr>
          <w:sz w:val="22"/>
          <w:lang w:val="en-US" w:eastAsia="zh-CN"/>
        </w:rPr>
        <w:t xml:space="preserve">factors, e.g. SCS and corresponding UE detection inaccuracy, </w:t>
      </w:r>
      <w:r w:rsidR="001A3791" w:rsidRPr="003847CE">
        <w:rPr>
          <w:sz w:val="22"/>
          <w:lang w:val="en-US" w:eastAsia="zh-CN"/>
        </w:rPr>
        <w:t xml:space="preserve">the gNB architecture splits (e.g. use of gNB-CU and gNB-DU), the propagation delay compensation and </w:t>
      </w:r>
      <w:r w:rsidRPr="003847CE">
        <w:rPr>
          <w:sz w:val="22"/>
          <w:lang w:val="en-US" w:eastAsia="zh-CN"/>
        </w:rPr>
        <w:t xml:space="preserve">TA adjustment error, </w:t>
      </w:r>
      <w:r w:rsidR="00D35A8B" w:rsidRPr="00D35A8B">
        <w:rPr>
          <w:sz w:val="22"/>
          <w:lang w:val="en-US" w:eastAsia="zh-CN"/>
        </w:rPr>
        <w:t>etc.</w:t>
      </w:r>
      <w:r w:rsidRPr="003847CE">
        <w:rPr>
          <w:sz w:val="22"/>
          <w:lang w:val="en-US" w:eastAsia="zh-CN"/>
        </w:rPr>
        <w:t xml:space="preserve"> </w:t>
      </w:r>
    </w:p>
    <w:p w:rsidR="004958DF" w:rsidRDefault="004129F4" w:rsidP="003847CE">
      <w:pPr>
        <w:overflowPunct w:val="0"/>
        <w:autoSpaceDE w:val="0"/>
        <w:autoSpaceDN w:val="0"/>
        <w:adjustRightInd w:val="0"/>
        <w:spacing w:before="240" w:after="0" w:line="360" w:lineRule="auto"/>
        <w:jc w:val="both"/>
        <w:textAlignment w:val="baseline"/>
        <w:rPr>
          <w:sz w:val="22"/>
          <w:lang w:val="en-US" w:eastAsia="zh-CN"/>
        </w:rPr>
      </w:pPr>
      <w:r w:rsidRPr="003847CE">
        <w:rPr>
          <w:sz w:val="22"/>
          <w:lang w:val="en-US" w:eastAsia="zh-CN"/>
        </w:rPr>
        <w:t xml:space="preserve">Compared </w:t>
      </w:r>
      <w:r w:rsidR="003230A1">
        <w:rPr>
          <w:sz w:val="22"/>
          <w:lang w:val="en-US" w:eastAsia="zh-CN"/>
        </w:rPr>
        <w:t>with</w:t>
      </w:r>
      <w:r w:rsidR="003230A1" w:rsidRPr="003847CE">
        <w:rPr>
          <w:sz w:val="22"/>
          <w:lang w:val="en-US" w:eastAsia="zh-CN"/>
        </w:rPr>
        <w:t xml:space="preserve"> </w:t>
      </w:r>
      <w:r w:rsidRPr="003847CE">
        <w:rPr>
          <w:sz w:val="22"/>
          <w:lang w:val="en-US" w:eastAsia="zh-CN"/>
        </w:rPr>
        <w:t>the Uu interface budget,</w:t>
      </w:r>
      <w:r w:rsidR="004958DF" w:rsidRPr="003847CE">
        <w:rPr>
          <w:sz w:val="22"/>
          <w:lang w:val="en-US" w:eastAsia="zh-CN"/>
        </w:rPr>
        <w:t xml:space="preserve"> it is much easier to determine the error budget for network part as well as for device part</w:t>
      </w:r>
      <w:r w:rsidR="001B5AB4" w:rsidRPr="003847CE">
        <w:rPr>
          <w:sz w:val="22"/>
          <w:lang w:val="en-US" w:eastAsia="zh-CN"/>
        </w:rPr>
        <w:t>. Therefore,</w:t>
      </w:r>
      <w:r w:rsidR="004958DF" w:rsidRPr="003847CE">
        <w:rPr>
          <w:sz w:val="22"/>
          <w:lang w:val="en-US" w:eastAsia="zh-CN"/>
        </w:rPr>
        <w:t xml:space="preserve"> we think error budget of Uu interface can be determined as the result of the 5GS </w:t>
      </w:r>
      <w:r w:rsidR="001B5AB4" w:rsidRPr="003847CE">
        <w:rPr>
          <w:sz w:val="22"/>
          <w:lang w:val="en-US" w:eastAsia="zh-CN"/>
        </w:rPr>
        <w:t xml:space="preserve">E2E </w:t>
      </w:r>
      <w:r w:rsidR="004958DF" w:rsidRPr="003847CE">
        <w:rPr>
          <w:sz w:val="22"/>
          <w:lang w:val="en-US" w:eastAsia="zh-CN"/>
        </w:rPr>
        <w:t xml:space="preserve">synchronicity budget minus the error budget </w:t>
      </w:r>
      <w:r w:rsidR="003230A1">
        <w:rPr>
          <w:sz w:val="22"/>
          <w:lang w:val="en-US" w:eastAsia="zh-CN"/>
        </w:rPr>
        <w:t>of the</w:t>
      </w:r>
      <w:r w:rsidR="003230A1" w:rsidRPr="003847CE">
        <w:rPr>
          <w:sz w:val="22"/>
          <w:lang w:val="en-US" w:eastAsia="zh-CN"/>
        </w:rPr>
        <w:t xml:space="preserve"> </w:t>
      </w:r>
      <w:r w:rsidR="004958DF" w:rsidRPr="003847CE">
        <w:rPr>
          <w:sz w:val="22"/>
          <w:lang w:val="en-US" w:eastAsia="zh-CN"/>
        </w:rPr>
        <w:t xml:space="preserve">network part </w:t>
      </w:r>
      <w:r w:rsidR="003230A1">
        <w:rPr>
          <w:sz w:val="22"/>
          <w:lang w:val="en-US" w:eastAsia="zh-CN"/>
        </w:rPr>
        <w:t>and</w:t>
      </w:r>
      <w:r w:rsidR="004958DF" w:rsidRPr="003847CE">
        <w:rPr>
          <w:sz w:val="22"/>
          <w:lang w:val="en-US" w:eastAsia="zh-CN"/>
        </w:rPr>
        <w:t xml:space="preserve"> device part. </w:t>
      </w:r>
    </w:p>
    <w:p w:rsidR="007F5982" w:rsidRDefault="007F5982" w:rsidP="007F5982">
      <w:pPr>
        <w:overflowPunct w:val="0"/>
        <w:autoSpaceDE w:val="0"/>
        <w:autoSpaceDN w:val="0"/>
        <w:adjustRightInd w:val="0"/>
        <w:spacing w:before="240" w:after="0" w:line="360" w:lineRule="auto"/>
        <w:jc w:val="both"/>
        <w:textAlignment w:val="baseline"/>
        <w:rPr>
          <w:b/>
          <w:sz w:val="22"/>
          <w:lang w:val="pl-PL" w:eastAsia="zh-CN"/>
        </w:rPr>
      </w:pPr>
      <w:r w:rsidRPr="00F2774D">
        <w:rPr>
          <w:b/>
          <w:sz w:val="22"/>
          <w:lang w:val="pl-PL" w:eastAsia="zh-CN"/>
        </w:rPr>
        <w:t xml:space="preserve">Proposal </w:t>
      </w:r>
      <w:r>
        <w:rPr>
          <w:b/>
          <w:sz w:val="22"/>
          <w:lang w:val="pl-PL" w:eastAsia="zh-CN"/>
        </w:rPr>
        <w:t>4</w:t>
      </w:r>
      <w:r w:rsidRPr="00F2774D">
        <w:rPr>
          <w:b/>
          <w:sz w:val="22"/>
          <w:lang w:val="pl-PL" w:eastAsia="zh-CN"/>
        </w:rPr>
        <w:t xml:space="preserve">: </w:t>
      </w:r>
      <w:r>
        <w:rPr>
          <w:b/>
          <w:sz w:val="22"/>
          <w:lang w:val="pl-PL" w:eastAsia="zh-CN"/>
        </w:rPr>
        <w:t xml:space="preserve">The </w:t>
      </w:r>
      <w:r w:rsidRPr="007F5982">
        <w:rPr>
          <w:b/>
          <w:sz w:val="22"/>
          <w:lang w:val="pl-PL" w:eastAsia="zh-CN"/>
        </w:rPr>
        <w:t xml:space="preserve">error budget of Uu interface can be determined as the result of the 5GS E2E synchronicity budget minus the error budget </w:t>
      </w:r>
      <w:r w:rsidR="003230A1">
        <w:rPr>
          <w:b/>
          <w:sz w:val="22"/>
          <w:lang w:val="pl-PL" w:eastAsia="zh-CN"/>
        </w:rPr>
        <w:t>of</w:t>
      </w:r>
      <w:r w:rsidR="003230A1" w:rsidRPr="007F5982">
        <w:rPr>
          <w:b/>
          <w:sz w:val="22"/>
          <w:lang w:val="pl-PL" w:eastAsia="zh-CN"/>
        </w:rPr>
        <w:t xml:space="preserve"> </w:t>
      </w:r>
      <w:r w:rsidR="00D27C43">
        <w:rPr>
          <w:b/>
          <w:sz w:val="22"/>
          <w:lang w:val="pl-PL" w:eastAsia="zh-CN"/>
        </w:rPr>
        <w:t xml:space="preserve">the </w:t>
      </w:r>
      <w:r w:rsidRPr="007F5982">
        <w:rPr>
          <w:b/>
          <w:sz w:val="22"/>
          <w:lang w:val="pl-PL" w:eastAsia="zh-CN"/>
        </w:rPr>
        <w:t xml:space="preserve">network part </w:t>
      </w:r>
      <w:r w:rsidR="003230A1">
        <w:rPr>
          <w:b/>
          <w:sz w:val="22"/>
          <w:lang w:val="pl-PL" w:eastAsia="zh-CN"/>
        </w:rPr>
        <w:t>and</w:t>
      </w:r>
      <w:r w:rsidRPr="007F5982">
        <w:rPr>
          <w:b/>
          <w:sz w:val="22"/>
          <w:lang w:val="pl-PL" w:eastAsia="zh-CN"/>
        </w:rPr>
        <w:t xml:space="preserve"> device part.</w:t>
      </w:r>
      <w:r>
        <w:rPr>
          <w:b/>
          <w:sz w:val="22"/>
          <w:lang w:val="pl-PL" w:eastAsia="zh-CN"/>
        </w:rPr>
        <w:t xml:space="preserve"> </w:t>
      </w:r>
    </w:p>
    <w:p w:rsidR="008421A7" w:rsidRPr="00F10EC3" w:rsidRDefault="004958DF" w:rsidP="00567508">
      <w:pPr>
        <w:overflowPunct w:val="0"/>
        <w:autoSpaceDE w:val="0"/>
        <w:autoSpaceDN w:val="0"/>
        <w:adjustRightInd w:val="0"/>
        <w:spacing w:before="240" w:after="0" w:line="360" w:lineRule="auto"/>
        <w:jc w:val="both"/>
        <w:textAlignment w:val="baseline"/>
        <w:rPr>
          <w:sz w:val="22"/>
          <w:lang w:val="en-US" w:eastAsia="zh-CN"/>
        </w:rPr>
      </w:pPr>
      <w:r w:rsidRPr="003847CE">
        <w:rPr>
          <w:sz w:val="22"/>
          <w:lang w:val="en-US" w:eastAsia="zh-CN"/>
        </w:rPr>
        <w:t>Based on the above consideration, for Scenario 1, the error budget for Uu interface can be ±(900ns - 160ns- 50ns</w:t>
      </w:r>
      <w:r w:rsidR="001C5557">
        <w:rPr>
          <w:sz w:val="22"/>
          <w:lang w:val="en-US" w:eastAsia="zh-CN"/>
        </w:rPr>
        <w:t>)= ±690</w:t>
      </w:r>
      <w:r w:rsidR="00AB1979" w:rsidRPr="003847CE">
        <w:rPr>
          <w:sz w:val="22"/>
          <w:lang w:val="en-US" w:eastAsia="zh-CN"/>
        </w:rPr>
        <w:t>ns, where 900ns indicates the 5GS E2E synchronization budget, 160ns mean</w:t>
      </w:r>
      <w:r w:rsidR="001C5557">
        <w:rPr>
          <w:sz w:val="22"/>
          <w:lang w:val="en-US" w:eastAsia="zh-CN"/>
        </w:rPr>
        <w:t>s the network part error budget and</w:t>
      </w:r>
      <w:r w:rsidR="00AB1979" w:rsidRPr="003847CE">
        <w:rPr>
          <w:sz w:val="22"/>
          <w:lang w:val="en-US" w:eastAsia="zh-CN"/>
        </w:rPr>
        <w:t xml:space="preserve"> 50ns indicates the error budget of the device part</w:t>
      </w:r>
      <w:r w:rsidR="001C5557">
        <w:rPr>
          <w:sz w:val="22"/>
          <w:lang w:val="en-US" w:eastAsia="zh-CN"/>
        </w:rPr>
        <w:t>.</w:t>
      </w:r>
      <w:r w:rsidR="00AB1979" w:rsidRPr="003847CE">
        <w:rPr>
          <w:sz w:val="22"/>
          <w:lang w:val="en-US" w:eastAsia="zh-CN"/>
        </w:rPr>
        <w:t xml:space="preserve"> </w:t>
      </w:r>
      <w:r w:rsidR="00F10EC3">
        <w:rPr>
          <w:sz w:val="22"/>
          <w:lang w:val="en-US" w:eastAsia="zh-CN"/>
        </w:rPr>
        <w:t xml:space="preserve"> </w:t>
      </w:r>
      <w:r w:rsidR="00F10EC3" w:rsidRPr="00F10EC3">
        <w:rPr>
          <w:sz w:val="22"/>
          <w:lang w:val="en-US" w:eastAsia="zh-CN"/>
        </w:rPr>
        <w:t xml:space="preserve">As for CU-DU architecture, the sync error budget for each Uu interface will be ±(900ns - </w:t>
      </w:r>
      <w:r w:rsidR="00F10EC3">
        <w:rPr>
          <w:sz w:val="22"/>
          <w:lang w:val="en-US" w:eastAsia="zh-CN"/>
        </w:rPr>
        <w:t>200ns -50</w:t>
      </w:r>
      <w:r w:rsidR="00F10EC3" w:rsidRPr="00F10EC3">
        <w:rPr>
          <w:sz w:val="22"/>
          <w:lang w:val="en-US" w:eastAsia="zh-CN"/>
        </w:rPr>
        <w:t>ns)= ±</w:t>
      </w:r>
      <w:r w:rsidR="00F10EC3">
        <w:rPr>
          <w:sz w:val="22"/>
          <w:lang w:val="en-US" w:eastAsia="zh-CN"/>
        </w:rPr>
        <w:t>650</w:t>
      </w:r>
      <w:r w:rsidR="00F10EC3" w:rsidRPr="00F10EC3">
        <w:rPr>
          <w:sz w:val="22"/>
          <w:lang w:val="en-US" w:eastAsia="zh-CN"/>
        </w:rPr>
        <w:t>ns</w:t>
      </w:r>
      <w:r w:rsidR="0053665F">
        <w:rPr>
          <w:sz w:val="22"/>
          <w:lang w:val="en-US" w:eastAsia="zh-CN"/>
        </w:rPr>
        <w:t>.</w:t>
      </w:r>
    </w:p>
    <w:p w:rsidR="004958DF" w:rsidRPr="00854EF6" w:rsidRDefault="004958DF" w:rsidP="00854EF6">
      <w:pPr>
        <w:overflowPunct w:val="0"/>
        <w:autoSpaceDE w:val="0"/>
        <w:autoSpaceDN w:val="0"/>
        <w:adjustRightInd w:val="0"/>
        <w:spacing w:before="240" w:after="0" w:line="360" w:lineRule="auto"/>
        <w:jc w:val="both"/>
        <w:textAlignment w:val="baseline"/>
        <w:rPr>
          <w:sz w:val="22"/>
          <w:lang w:val="en-US" w:eastAsia="zh-CN"/>
        </w:rPr>
      </w:pPr>
      <w:r w:rsidRPr="00854EF6">
        <w:rPr>
          <w:sz w:val="22"/>
          <w:lang w:val="en-US" w:eastAsia="zh-CN"/>
        </w:rPr>
        <w:t>For Scenario 2, the total error budget for two Uu interfaces can be ±(900ns - 320ns -100ns</w:t>
      </w:r>
      <w:r w:rsidR="000D106F" w:rsidRPr="00854EF6">
        <w:rPr>
          <w:sz w:val="22"/>
          <w:lang w:val="en-US" w:eastAsia="zh-CN"/>
        </w:rPr>
        <w:t>)</w:t>
      </w:r>
      <w:r w:rsidR="001C5557" w:rsidRPr="00854EF6">
        <w:rPr>
          <w:sz w:val="22"/>
          <w:lang w:val="en-US" w:eastAsia="zh-CN"/>
        </w:rPr>
        <w:t>= ±480</w:t>
      </w:r>
      <w:r w:rsidRPr="00854EF6">
        <w:rPr>
          <w:sz w:val="22"/>
          <w:lang w:val="en-US" w:eastAsia="zh-CN"/>
        </w:rPr>
        <w:t xml:space="preserve">ns, assuming </w:t>
      </w:r>
      <w:r w:rsidR="00AB1979" w:rsidRPr="00854EF6">
        <w:rPr>
          <w:sz w:val="22"/>
          <w:lang w:val="en-US" w:eastAsia="zh-CN"/>
        </w:rPr>
        <w:t xml:space="preserve">that </w:t>
      </w:r>
      <w:r w:rsidRPr="00854EF6">
        <w:rPr>
          <w:sz w:val="22"/>
          <w:lang w:val="en-US" w:eastAsia="zh-CN"/>
        </w:rPr>
        <w:t>maximum 4 gPTP capable hops are used between gNB and 5GM. The sync error budget for each Uu interface is±2</w:t>
      </w:r>
      <w:r w:rsidR="001C5557" w:rsidRPr="00854EF6">
        <w:rPr>
          <w:sz w:val="22"/>
          <w:lang w:val="en-US" w:eastAsia="zh-CN"/>
        </w:rPr>
        <w:t>40</w:t>
      </w:r>
      <w:r w:rsidRPr="00854EF6">
        <w:rPr>
          <w:sz w:val="22"/>
          <w:lang w:val="en-US" w:eastAsia="zh-CN"/>
        </w:rPr>
        <w:t>ns.</w:t>
      </w:r>
      <w:r w:rsidR="00025FCB" w:rsidRPr="00854EF6">
        <w:rPr>
          <w:sz w:val="22"/>
          <w:lang w:val="en-US" w:eastAsia="zh-CN"/>
        </w:rPr>
        <w:t xml:space="preserve"> As for CU-DU architecture, the sync error budget for each Uu interface will be ±(900ns - 400ns -100ns)</w:t>
      </w:r>
      <w:r w:rsidR="00F10EC3">
        <w:rPr>
          <w:sz w:val="22"/>
          <w:lang w:val="en-US" w:eastAsia="zh-CN"/>
        </w:rPr>
        <w:t>/2</w:t>
      </w:r>
      <w:r w:rsidR="00025FCB" w:rsidRPr="00854EF6">
        <w:rPr>
          <w:sz w:val="22"/>
          <w:lang w:val="en-US" w:eastAsia="zh-CN"/>
        </w:rPr>
        <w:t>= ±200ns</w:t>
      </w:r>
      <w:r w:rsidR="0053665F">
        <w:rPr>
          <w:sz w:val="22"/>
          <w:lang w:val="en-US" w:eastAsia="zh-CN"/>
        </w:rPr>
        <w:t xml:space="preserve">. </w:t>
      </w:r>
      <w:r w:rsidR="00E83654" w:rsidRPr="00E83654">
        <w:rPr>
          <w:sz w:val="22"/>
          <w:lang w:val="en-US" w:eastAsia="zh-CN"/>
        </w:rPr>
        <w:t xml:space="preserve">Considering that the synchronization accuracy </w:t>
      </w:r>
      <w:r w:rsidR="00E83654">
        <w:rPr>
          <w:sz w:val="22"/>
          <w:lang w:val="en-US" w:eastAsia="zh-CN"/>
        </w:rPr>
        <w:t>requir</w:t>
      </w:r>
      <w:r w:rsidR="00D96A6D">
        <w:rPr>
          <w:sz w:val="22"/>
          <w:lang w:val="en-US" w:eastAsia="zh-CN"/>
        </w:rPr>
        <w:t>e</w:t>
      </w:r>
      <w:r w:rsidR="00E83654">
        <w:rPr>
          <w:sz w:val="22"/>
          <w:lang w:val="en-US" w:eastAsia="zh-CN"/>
        </w:rPr>
        <w:t>ments</w:t>
      </w:r>
      <w:r w:rsidR="00E83654" w:rsidRPr="00E83654">
        <w:rPr>
          <w:sz w:val="22"/>
          <w:lang w:val="en-US" w:eastAsia="zh-CN"/>
        </w:rPr>
        <w:t xml:space="preserve"> of the </w:t>
      </w:r>
      <w:r w:rsidR="00E83654">
        <w:rPr>
          <w:sz w:val="22"/>
          <w:lang w:val="en-US" w:eastAsia="zh-CN"/>
        </w:rPr>
        <w:t>Uu interface</w:t>
      </w:r>
      <w:r w:rsidR="00E83654" w:rsidRPr="00E83654">
        <w:rPr>
          <w:sz w:val="22"/>
          <w:lang w:val="en-US" w:eastAsia="zh-CN"/>
        </w:rPr>
        <w:t xml:space="preserve"> </w:t>
      </w:r>
      <w:r w:rsidR="000E1B91">
        <w:rPr>
          <w:sz w:val="22"/>
          <w:lang w:val="en-US" w:eastAsia="zh-CN"/>
        </w:rPr>
        <w:t>is</w:t>
      </w:r>
      <w:r w:rsidR="00E83654" w:rsidRPr="00E83654">
        <w:rPr>
          <w:sz w:val="22"/>
          <w:lang w:val="en-US" w:eastAsia="zh-CN"/>
        </w:rPr>
        <w:t xml:space="preserve"> too high, </w:t>
      </w:r>
      <w:r w:rsidR="00E83654">
        <w:rPr>
          <w:sz w:val="22"/>
          <w:lang w:val="en-US" w:eastAsia="zh-CN"/>
        </w:rPr>
        <w:t>it may be possible to reduce the NW part budget (</w:t>
      </w:r>
      <w:r w:rsidR="00E83654" w:rsidRPr="00E83654">
        <w:rPr>
          <w:sz w:val="22"/>
          <w:lang w:val="en-US" w:eastAsia="zh-CN"/>
        </w:rPr>
        <w:t>PTP hop</w:t>
      </w:r>
      <w:r w:rsidR="00E83654">
        <w:rPr>
          <w:sz w:val="22"/>
          <w:lang w:val="en-US" w:eastAsia="zh-CN"/>
        </w:rPr>
        <w:t>s) by appropriate deployment</w:t>
      </w:r>
      <w:r w:rsidR="00F90F6B">
        <w:rPr>
          <w:sz w:val="22"/>
          <w:lang w:val="en-US" w:eastAsia="zh-CN"/>
        </w:rPr>
        <w:t>, which</w:t>
      </w:r>
      <w:r w:rsidR="0052636C">
        <w:rPr>
          <w:sz w:val="22"/>
          <w:lang w:val="en-US" w:eastAsia="zh-CN"/>
        </w:rPr>
        <w:t xml:space="preserve"> </w:t>
      </w:r>
      <w:r w:rsidR="00F90F6B" w:rsidRPr="00F90F6B">
        <w:rPr>
          <w:sz w:val="22"/>
          <w:lang w:val="en-US" w:eastAsia="zh-CN"/>
        </w:rPr>
        <w:t>requi</w:t>
      </w:r>
      <w:r w:rsidR="00F90F6B">
        <w:rPr>
          <w:sz w:val="22"/>
          <w:lang w:val="en-US" w:eastAsia="zh-CN"/>
        </w:rPr>
        <w:t>res</w:t>
      </w:r>
      <w:r w:rsidR="0052636C">
        <w:rPr>
          <w:sz w:val="22"/>
          <w:lang w:val="en-US" w:eastAsia="zh-CN"/>
        </w:rPr>
        <w:t xml:space="preserve"> further stud</w:t>
      </w:r>
      <w:r w:rsidR="00BC49C0">
        <w:rPr>
          <w:sz w:val="22"/>
          <w:lang w:val="en-US" w:eastAsia="zh-CN"/>
        </w:rPr>
        <w:t>y</w:t>
      </w:r>
      <w:r w:rsidR="00E83654">
        <w:rPr>
          <w:sz w:val="22"/>
          <w:lang w:val="en-US" w:eastAsia="zh-CN"/>
        </w:rPr>
        <w:t xml:space="preserve">. </w:t>
      </w:r>
    </w:p>
    <w:p w:rsidR="00A00B54" w:rsidRPr="00854EF6" w:rsidRDefault="004958DF" w:rsidP="00854EF6">
      <w:pPr>
        <w:overflowPunct w:val="0"/>
        <w:autoSpaceDE w:val="0"/>
        <w:autoSpaceDN w:val="0"/>
        <w:adjustRightInd w:val="0"/>
        <w:spacing w:before="240" w:after="0" w:line="360" w:lineRule="auto"/>
        <w:jc w:val="both"/>
        <w:textAlignment w:val="baseline"/>
        <w:rPr>
          <w:sz w:val="22"/>
          <w:lang w:val="en-US" w:eastAsia="zh-CN"/>
        </w:rPr>
      </w:pPr>
      <w:r w:rsidRPr="00854EF6">
        <w:rPr>
          <w:sz w:val="22"/>
          <w:lang w:val="en-US" w:eastAsia="zh-CN"/>
        </w:rPr>
        <w:t>For Scenario 3, th</w:t>
      </w:r>
      <w:r w:rsidR="00A412B2" w:rsidRPr="00854EF6">
        <w:rPr>
          <w:sz w:val="22"/>
          <w:lang w:val="en-US" w:eastAsia="zh-CN"/>
        </w:rPr>
        <w:t xml:space="preserve">e error budget for Uu interface </w:t>
      </w:r>
      <w:r w:rsidR="00C43DA1" w:rsidRPr="00854EF6">
        <w:rPr>
          <w:sz w:val="22"/>
          <w:lang w:val="en-US" w:eastAsia="zh-CN"/>
        </w:rPr>
        <w:t>can be ±(1000ns - 100</w:t>
      </w:r>
      <w:r w:rsidRPr="00854EF6">
        <w:rPr>
          <w:sz w:val="22"/>
          <w:lang w:val="en-US" w:eastAsia="zh-CN"/>
        </w:rPr>
        <w:t>ns</w:t>
      </w:r>
      <w:r w:rsidR="00C43DA1" w:rsidRPr="00854EF6">
        <w:rPr>
          <w:sz w:val="22"/>
          <w:lang w:val="en-US" w:eastAsia="zh-CN"/>
        </w:rPr>
        <w:t xml:space="preserve"> – 50</w:t>
      </w:r>
      <w:r w:rsidR="000D106F" w:rsidRPr="00854EF6">
        <w:rPr>
          <w:sz w:val="22"/>
          <w:lang w:val="en-US" w:eastAsia="zh-CN"/>
        </w:rPr>
        <w:t>ns)=</w:t>
      </w:r>
      <w:r w:rsidR="00C43DA1" w:rsidRPr="00854EF6">
        <w:rPr>
          <w:sz w:val="22"/>
          <w:lang w:val="en-US" w:eastAsia="zh-CN"/>
        </w:rPr>
        <w:t xml:space="preserve"> </w:t>
      </w:r>
      <w:r w:rsidR="008421A7" w:rsidRPr="00854EF6">
        <w:rPr>
          <w:sz w:val="22"/>
          <w:lang w:val="en-US" w:eastAsia="zh-CN"/>
        </w:rPr>
        <w:t>±850ns, where 1000ns indicates the 5GS E2E synchronization budget, 100ns means the error budget between the gNB and the GNSS, and 50ns illustrates the error introduced by device part.</w:t>
      </w:r>
    </w:p>
    <w:p w:rsidR="00FD78C0" w:rsidRPr="00854EF6" w:rsidRDefault="00FD78C0" w:rsidP="00854EF6">
      <w:pPr>
        <w:overflowPunct w:val="0"/>
        <w:autoSpaceDE w:val="0"/>
        <w:autoSpaceDN w:val="0"/>
        <w:adjustRightInd w:val="0"/>
        <w:spacing w:before="240" w:after="0" w:line="360" w:lineRule="auto"/>
        <w:jc w:val="both"/>
        <w:textAlignment w:val="baseline"/>
        <w:rPr>
          <w:b/>
          <w:sz w:val="22"/>
          <w:lang w:val="pl-PL" w:eastAsia="zh-CN"/>
        </w:rPr>
      </w:pPr>
      <w:r w:rsidRPr="00854EF6">
        <w:rPr>
          <w:b/>
          <w:sz w:val="22"/>
          <w:lang w:val="pl-PL" w:eastAsia="zh-CN"/>
        </w:rPr>
        <w:lastRenderedPageBreak/>
        <w:t xml:space="preserve">Proposal 5: For Scenario 1, the error budget of Uu interface is </w:t>
      </w:r>
      <w:r w:rsidRPr="00854EF6">
        <w:rPr>
          <w:rFonts w:hint="eastAsia"/>
          <w:b/>
          <w:sz w:val="22"/>
          <w:lang w:val="pl-PL" w:eastAsia="zh-CN"/>
        </w:rPr>
        <w:t>±</w:t>
      </w:r>
      <w:r w:rsidRPr="00854EF6">
        <w:rPr>
          <w:b/>
          <w:sz w:val="22"/>
          <w:lang w:val="pl-PL" w:eastAsia="zh-CN"/>
        </w:rPr>
        <w:t>690ns</w:t>
      </w:r>
      <w:r w:rsidR="00583C8C">
        <w:rPr>
          <w:b/>
          <w:sz w:val="22"/>
          <w:lang w:val="pl-PL" w:eastAsia="zh-CN"/>
        </w:rPr>
        <w:t xml:space="preserve"> or </w:t>
      </w:r>
      <w:r w:rsidR="00583C8C" w:rsidRPr="00854EF6">
        <w:rPr>
          <w:rFonts w:hint="eastAsia"/>
          <w:b/>
          <w:sz w:val="22"/>
          <w:lang w:val="pl-PL" w:eastAsia="zh-CN"/>
        </w:rPr>
        <w:t>±</w:t>
      </w:r>
      <w:r w:rsidR="00583C8C" w:rsidRPr="00854EF6">
        <w:rPr>
          <w:b/>
          <w:sz w:val="22"/>
          <w:lang w:val="pl-PL" w:eastAsia="zh-CN"/>
        </w:rPr>
        <w:t>6</w:t>
      </w:r>
      <w:r w:rsidR="00583C8C">
        <w:rPr>
          <w:b/>
          <w:sz w:val="22"/>
          <w:lang w:val="pl-PL" w:eastAsia="zh-CN"/>
        </w:rPr>
        <w:t>5</w:t>
      </w:r>
      <w:r w:rsidR="00583C8C" w:rsidRPr="00854EF6">
        <w:rPr>
          <w:b/>
          <w:sz w:val="22"/>
          <w:lang w:val="pl-PL" w:eastAsia="zh-CN"/>
        </w:rPr>
        <w:t>0ns</w:t>
      </w:r>
      <w:r w:rsidRPr="00854EF6">
        <w:rPr>
          <w:b/>
          <w:sz w:val="22"/>
          <w:lang w:val="pl-PL" w:eastAsia="zh-CN"/>
        </w:rPr>
        <w:t>, for Scenario 2, the sync error budget for each Uu interface will be ±</w:t>
      </w:r>
      <w:r w:rsidR="00EC71BA">
        <w:rPr>
          <w:b/>
          <w:sz w:val="22"/>
          <w:lang w:val="pl-PL" w:eastAsia="zh-CN"/>
        </w:rPr>
        <w:t>240</w:t>
      </w:r>
      <w:r w:rsidRPr="00854EF6">
        <w:rPr>
          <w:b/>
          <w:sz w:val="22"/>
          <w:lang w:val="pl-PL" w:eastAsia="zh-CN"/>
        </w:rPr>
        <w:t>ns or ±200ns</w:t>
      </w:r>
      <w:r w:rsidR="00BC49C0">
        <w:rPr>
          <w:b/>
          <w:sz w:val="22"/>
          <w:lang w:val="pl-PL" w:eastAsia="zh-CN"/>
        </w:rPr>
        <w:t>, which details need further study</w:t>
      </w:r>
      <w:r w:rsidRPr="00854EF6">
        <w:rPr>
          <w:b/>
          <w:sz w:val="22"/>
          <w:lang w:val="pl-PL" w:eastAsia="zh-CN"/>
        </w:rPr>
        <w:t xml:space="preserve">, as for Scenario 3, the error budget for Uu interface can be </w:t>
      </w:r>
      <w:r w:rsidRPr="00854EF6">
        <w:rPr>
          <w:rFonts w:hint="eastAsia"/>
          <w:b/>
          <w:sz w:val="22"/>
          <w:lang w:val="pl-PL" w:eastAsia="zh-CN"/>
        </w:rPr>
        <w:t>±</w:t>
      </w:r>
      <w:r w:rsidRPr="00854EF6">
        <w:rPr>
          <w:b/>
          <w:sz w:val="22"/>
          <w:lang w:val="pl-PL" w:eastAsia="zh-CN"/>
        </w:rPr>
        <w:t>850ns.</w:t>
      </w:r>
      <w:r w:rsidR="000E1B91">
        <w:rPr>
          <w:b/>
          <w:sz w:val="22"/>
          <w:lang w:val="pl-PL" w:eastAsia="zh-CN"/>
        </w:rPr>
        <w:t xml:space="preserve"> </w:t>
      </w:r>
    </w:p>
    <w:p w:rsidR="00217BBD" w:rsidRPr="005C66B9" w:rsidRDefault="00217BBD" w:rsidP="005C66B9">
      <w:pPr>
        <w:pStyle w:val="1"/>
        <w:numPr>
          <w:ilvl w:val="0"/>
          <w:numId w:val="49"/>
        </w:numPr>
        <w:tabs>
          <w:tab w:val="clear" w:pos="432"/>
        </w:tabs>
        <w:spacing w:line="240" w:lineRule="auto"/>
        <w:ind w:left="1134" w:hanging="1134"/>
        <w:rPr>
          <w:rFonts w:eastAsia="宋体"/>
          <w:lang w:val="en-US"/>
        </w:rPr>
      </w:pPr>
      <w:r w:rsidRPr="005C66B9">
        <w:rPr>
          <w:rFonts w:eastAsia="宋体"/>
          <w:lang w:val="en-US"/>
        </w:rPr>
        <w:tab/>
        <w:t>Conclusions</w:t>
      </w:r>
    </w:p>
    <w:p w:rsidR="005C66B9" w:rsidRPr="00567508" w:rsidRDefault="00527415" w:rsidP="00854EF6">
      <w:pPr>
        <w:spacing w:after="0" w:line="360" w:lineRule="auto"/>
        <w:jc w:val="both"/>
        <w:rPr>
          <w:sz w:val="22"/>
          <w:szCs w:val="22"/>
          <w:lang w:eastAsia="zh-CN"/>
        </w:rPr>
      </w:pPr>
      <w:r w:rsidRPr="00567508">
        <w:rPr>
          <w:sz w:val="22"/>
          <w:szCs w:val="22"/>
          <w:lang w:eastAsia="zh-CN"/>
        </w:rPr>
        <w:t>The paper discussions the components of the 5GS end-to-end time synchronization budget, and the observation and proposal</w:t>
      </w:r>
      <w:r w:rsidR="00890B96">
        <w:rPr>
          <w:sz w:val="22"/>
          <w:szCs w:val="22"/>
          <w:lang w:eastAsia="zh-CN"/>
        </w:rPr>
        <w:t>s</w:t>
      </w:r>
      <w:r w:rsidRPr="00567508">
        <w:rPr>
          <w:sz w:val="22"/>
          <w:szCs w:val="22"/>
          <w:lang w:eastAsia="zh-CN"/>
        </w:rPr>
        <w:t xml:space="preserve"> are given as below.</w:t>
      </w:r>
    </w:p>
    <w:p w:rsidR="00527415" w:rsidRPr="00854EF6" w:rsidRDefault="00527415" w:rsidP="00854EF6">
      <w:pPr>
        <w:jc w:val="both"/>
        <w:rPr>
          <w:b/>
          <w:sz w:val="22"/>
          <w:lang w:val="pl-PL" w:eastAsia="zh-CN"/>
        </w:rPr>
      </w:pPr>
      <w:r w:rsidRPr="00854EF6">
        <w:rPr>
          <w:b/>
          <w:sz w:val="22"/>
          <w:lang w:val="pl-PL" w:eastAsia="zh-CN"/>
        </w:rPr>
        <w:t>Observation 1: The 5GS E2E synchronization budget can be briefly breakdown into three components, i.e. NW part, Uu interface part and device part.</w:t>
      </w:r>
    </w:p>
    <w:p w:rsidR="00527415" w:rsidRPr="00854EF6" w:rsidRDefault="00527415" w:rsidP="00854EF6">
      <w:pPr>
        <w:jc w:val="both"/>
        <w:rPr>
          <w:b/>
          <w:sz w:val="22"/>
          <w:lang w:val="pl-PL" w:eastAsia="zh-CN"/>
        </w:rPr>
      </w:pPr>
      <w:r w:rsidRPr="00854EF6">
        <w:rPr>
          <w:b/>
          <w:sz w:val="22"/>
          <w:lang w:val="pl-PL" w:eastAsia="zh-CN"/>
        </w:rPr>
        <w:t xml:space="preserve">Proposal 1: The error budget of device part for scenario 1 and scenario 3 is </w:t>
      </w:r>
      <w:r w:rsidRPr="00854EF6">
        <w:rPr>
          <w:rFonts w:hint="eastAsia"/>
          <w:b/>
          <w:sz w:val="22"/>
          <w:lang w:val="pl-PL" w:eastAsia="zh-CN"/>
        </w:rPr>
        <w:t>±</w:t>
      </w:r>
      <w:r w:rsidRPr="00854EF6">
        <w:rPr>
          <w:b/>
          <w:sz w:val="22"/>
          <w:lang w:val="pl-PL" w:eastAsia="zh-CN"/>
        </w:rPr>
        <w:t xml:space="preserve">50ns, and for scenario 2 is </w:t>
      </w:r>
      <w:r w:rsidRPr="00854EF6">
        <w:rPr>
          <w:rFonts w:hint="eastAsia"/>
          <w:b/>
          <w:sz w:val="22"/>
          <w:lang w:val="pl-PL" w:eastAsia="zh-CN"/>
        </w:rPr>
        <w:t>±</w:t>
      </w:r>
      <w:r w:rsidRPr="00854EF6">
        <w:rPr>
          <w:b/>
          <w:sz w:val="22"/>
          <w:lang w:val="pl-PL" w:eastAsia="zh-CN"/>
        </w:rPr>
        <w:t xml:space="preserve">100ns. </w:t>
      </w:r>
    </w:p>
    <w:p w:rsidR="00527415" w:rsidRPr="00854EF6" w:rsidRDefault="00C31999" w:rsidP="00854EF6">
      <w:pPr>
        <w:jc w:val="both"/>
        <w:rPr>
          <w:b/>
          <w:sz w:val="22"/>
          <w:lang w:val="pl-PL" w:eastAsia="zh-CN"/>
        </w:rPr>
      </w:pPr>
      <w:r w:rsidRPr="00C31999">
        <w:rPr>
          <w:b/>
          <w:sz w:val="22"/>
          <w:lang w:val="pl-PL" w:eastAsia="zh-CN"/>
        </w:rPr>
        <w:t>Proposal 2: For scenario 2, the network budget should be doubled that used for scenario 1, but the case with only one gNB involves may need further discussion.</w:t>
      </w:r>
    </w:p>
    <w:p w:rsidR="00527415" w:rsidRPr="00854EF6" w:rsidRDefault="008327A3" w:rsidP="00854EF6">
      <w:pPr>
        <w:jc w:val="both"/>
        <w:rPr>
          <w:b/>
          <w:sz w:val="22"/>
          <w:lang w:val="pl-PL" w:eastAsia="zh-CN"/>
        </w:rPr>
      </w:pPr>
      <w:r w:rsidRPr="008327A3">
        <w:rPr>
          <w:b/>
          <w:sz w:val="22"/>
          <w:lang w:val="pl-PL" w:eastAsia="zh-CN"/>
        </w:rPr>
        <w:t>Proposal</w:t>
      </w:r>
      <w:r w:rsidR="00C31999">
        <w:rPr>
          <w:b/>
          <w:sz w:val="22"/>
          <w:lang w:val="pl-PL" w:eastAsia="zh-CN"/>
        </w:rPr>
        <w:t xml:space="preserve"> </w:t>
      </w:r>
      <w:r w:rsidRPr="008327A3">
        <w:rPr>
          <w:b/>
          <w:sz w:val="22"/>
          <w:lang w:val="pl-PL" w:eastAsia="zh-CN"/>
        </w:rPr>
        <w:t xml:space="preserve">3: For scenario 2, the time synchronization error budget of the network part is ±100ns. </w:t>
      </w:r>
      <w:r w:rsidR="00527415" w:rsidRPr="00854EF6">
        <w:rPr>
          <w:b/>
          <w:sz w:val="22"/>
          <w:lang w:val="pl-PL" w:eastAsia="zh-CN"/>
        </w:rPr>
        <w:t xml:space="preserve"> </w:t>
      </w:r>
    </w:p>
    <w:p w:rsidR="00527415" w:rsidRPr="00854EF6" w:rsidRDefault="009B3725" w:rsidP="00854EF6">
      <w:pPr>
        <w:jc w:val="both"/>
        <w:rPr>
          <w:b/>
          <w:sz w:val="22"/>
          <w:lang w:val="pl-PL" w:eastAsia="zh-CN"/>
        </w:rPr>
      </w:pPr>
      <w:r w:rsidRPr="009B3725">
        <w:rPr>
          <w:b/>
          <w:sz w:val="22"/>
          <w:lang w:val="pl-PL" w:eastAsia="zh-CN"/>
        </w:rPr>
        <w:t>Proposal</w:t>
      </w:r>
      <w:r w:rsidR="00C31999">
        <w:rPr>
          <w:b/>
          <w:sz w:val="22"/>
          <w:lang w:val="pl-PL" w:eastAsia="zh-CN"/>
        </w:rPr>
        <w:t xml:space="preserve"> </w:t>
      </w:r>
      <w:r w:rsidRPr="009B3725">
        <w:rPr>
          <w:b/>
          <w:sz w:val="22"/>
          <w:lang w:val="pl-PL" w:eastAsia="zh-CN"/>
        </w:rPr>
        <w:t>4: The error budget of Uu interface can be determined as the result of the 5GS E2E synchronicity budget minus the error budget of</w:t>
      </w:r>
      <w:r w:rsidR="00F90F6B">
        <w:rPr>
          <w:b/>
          <w:sz w:val="22"/>
          <w:lang w:val="pl-PL" w:eastAsia="zh-CN"/>
        </w:rPr>
        <w:t xml:space="preserve"> the</w:t>
      </w:r>
      <w:r w:rsidRPr="009B3725">
        <w:rPr>
          <w:b/>
          <w:sz w:val="22"/>
          <w:lang w:val="pl-PL" w:eastAsia="zh-CN"/>
        </w:rPr>
        <w:t xml:space="preserve"> network part and device part. </w:t>
      </w:r>
      <w:r w:rsidR="00527415" w:rsidRPr="00854EF6">
        <w:rPr>
          <w:b/>
          <w:sz w:val="22"/>
          <w:lang w:val="pl-PL" w:eastAsia="zh-CN"/>
        </w:rPr>
        <w:t xml:space="preserve"> </w:t>
      </w:r>
    </w:p>
    <w:p w:rsidR="00617DC0" w:rsidRPr="00111B68" w:rsidRDefault="00617DC0" w:rsidP="00854EF6">
      <w:pPr>
        <w:jc w:val="both"/>
        <w:rPr>
          <w:b/>
          <w:sz w:val="22"/>
          <w:lang w:val="pl-PL" w:eastAsia="zh-CN"/>
        </w:rPr>
      </w:pPr>
      <w:r w:rsidRPr="00617DC0">
        <w:rPr>
          <w:b/>
          <w:sz w:val="22"/>
          <w:lang w:val="pl-PL" w:eastAsia="zh-CN"/>
        </w:rPr>
        <w:t xml:space="preserve">Proposal 5: For Scenario 1, the error budget of Uu interface is ±690ns or ±650ns, for Scenario 2, the sync error budget for each Uu interface will be ±240ns or ±200ns, which details need further study, as for Scenario 3, the error budget for Uu interface can be ±850ns. </w:t>
      </w:r>
    </w:p>
    <w:p w:rsidR="00217BBD" w:rsidRPr="005C66B9" w:rsidRDefault="00217BBD" w:rsidP="005C66B9">
      <w:pPr>
        <w:pStyle w:val="1"/>
        <w:numPr>
          <w:ilvl w:val="0"/>
          <w:numId w:val="49"/>
        </w:numPr>
        <w:tabs>
          <w:tab w:val="clear" w:pos="432"/>
        </w:tabs>
        <w:spacing w:line="240" w:lineRule="auto"/>
        <w:ind w:left="1134" w:hanging="1134"/>
        <w:rPr>
          <w:rFonts w:eastAsia="宋体"/>
          <w:lang w:val="en-US"/>
        </w:rPr>
      </w:pPr>
      <w:r w:rsidRPr="005C66B9">
        <w:rPr>
          <w:rFonts w:eastAsia="宋体"/>
          <w:lang w:val="en-US"/>
        </w:rPr>
        <w:t>References</w:t>
      </w:r>
    </w:p>
    <w:p w:rsidR="00A8578C" w:rsidRDefault="00A8578C" w:rsidP="00A8578C">
      <w:pPr>
        <w:numPr>
          <w:ilvl w:val="0"/>
          <w:numId w:val="48"/>
        </w:numPr>
        <w:overflowPunct w:val="0"/>
        <w:autoSpaceDE w:val="0"/>
        <w:autoSpaceDN w:val="0"/>
        <w:adjustRightInd w:val="0"/>
        <w:spacing w:line="240" w:lineRule="auto"/>
        <w:textAlignment w:val="baseline"/>
        <w:rPr>
          <w:sz w:val="22"/>
          <w:szCs w:val="22"/>
        </w:rPr>
      </w:pPr>
      <w:r w:rsidRPr="00A8578C">
        <w:rPr>
          <w:sz w:val="22"/>
          <w:szCs w:val="22"/>
        </w:rPr>
        <w:t>R1-2007446, Draft LS on propagation delay compensation enhancements.</w:t>
      </w:r>
    </w:p>
    <w:p w:rsidR="00A8578C" w:rsidRDefault="00A8578C" w:rsidP="00A8578C">
      <w:pPr>
        <w:numPr>
          <w:ilvl w:val="0"/>
          <w:numId w:val="48"/>
        </w:numPr>
        <w:overflowPunct w:val="0"/>
        <w:autoSpaceDE w:val="0"/>
        <w:autoSpaceDN w:val="0"/>
        <w:adjustRightInd w:val="0"/>
        <w:spacing w:line="240" w:lineRule="auto"/>
        <w:textAlignment w:val="baseline"/>
        <w:rPr>
          <w:sz w:val="22"/>
          <w:szCs w:val="22"/>
        </w:rPr>
      </w:pPr>
      <w:r w:rsidRPr="00A8578C">
        <w:rPr>
          <w:sz w:val="22"/>
          <w:szCs w:val="22"/>
        </w:rPr>
        <w:t>R2-2006922, Discussion on enhancements for support of propagation delay compensation for accurate time synchronization, Nokia, Nokia Shanghai Bell.</w:t>
      </w:r>
    </w:p>
    <w:p w:rsidR="00A8578C" w:rsidRDefault="00A8578C" w:rsidP="00A8578C">
      <w:pPr>
        <w:numPr>
          <w:ilvl w:val="0"/>
          <w:numId w:val="48"/>
        </w:numPr>
        <w:overflowPunct w:val="0"/>
        <w:autoSpaceDE w:val="0"/>
        <w:autoSpaceDN w:val="0"/>
        <w:adjustRightInd w:val="0"/>
        <w:spacing w:line="240" w:lineRule="auto"/>
        <w:textAlignment w:val="baseline"/>
        <w:rPr>
          <w:sz w:val="22"/>
          <w:szCs w:val="22"/>
        </w:rPr>
      </w:pPr>
      <w:r w:rsidRPr="00A8578C">
        <w:rPr>
          <w:sz w:val="22"/>
          <w:szCs w:val="22"/>
        </w:rPr>
        <w:t>3GPP, TS 38.825, Study on NR Industrial Internet of Things (IoT).</w:t>
      </w:r>
    </w:p>
    <w:p w:rsidR="00A8578C" w:rsidRDefault="00A8578C" w:rsidP="00A8578C">
      <w:pPr>
        <w:numPr>
          <w:ilvl w:val="0"/>
          <w:numId w:val="48"/>
        </w:numPr>
        <w:overflowPunct w:val="0"/>
        <w:autoSpaceDE w:val="0"/>
        <w:autoSpaceDN w:val="0"/>
        <w:adjustRightInd w:val="0"/>
        <w:spacing w:line="240" w:lineRule="auto"/>
        <w:textAlignment w:val="baseline"/>
        <w:rPr>
          <w:sz w:val="22"/>
          <w:szCs w:val="22"/>
        </w:rPr>
      </w:pPr>
      <w:r w:rsidRPr="00A8578C">
        <w:rPr>
          <w:sz w:val="22"/>
          <w:szCs w:val="22"/>
        </w:rPr>
        <w:t>R3-187252, Reply LS on TSN requirements evaluation.</w:t>
      </w:r>
      <w:r>
        <w:rPr>
          <w:sz w:val="22"/>
          <w:szCs w:val="22"/>
        </w:rPr>
        <w:t xml:space="preserve"> </w:t>
      </w:r>
    </w:p>
    <w:p w:rsidR="00A8578C" w:rsidRPr="00856D58" w:rsidRDefault="00A8578C" w:rsidP="00A8578C">
      <w:pPr>
        <w:pStyle w:val="af5"/>
        <w:numPr>
          <w:ilvl w:val="0"/>
          <w:numId w:val="48"/>
        </w:numPr>
        <w:rPr>
          <w:rFonts w:ascii="Times New Roman" w:eastAsia="宋体" w:hAnsi="Times New Roman" w:cs="Times New Roman"/>
          <w:lang w:val="en-GB"/>
        </w:rPr>
      </w:pPr>
      <w:r w:rsidRPr="00A8578C">
        <w:rPr>
          <w:rFonts w:ascii="Times New Roman" w:eastAsia="宋体" w:hAnsi="Times New Roman" w:cs="Times New Roman"/>
          <w:lang w:val="en-GB"/>
        </w:rPr>
        <w:t>R2-2006697, Discussion on enhancements for support of time synchronization, Huawei, HiSilicon.</w:t>
      </w:r>
    </w:p>
    <w:p w:rsidR="00217BBD" w:rsidRPr="00FF010F" w:rsidRDefault="00217BBD" w:rsidP="00567508">
      <w:pPr>
        <w:tabs>
          <w:tab w:val="num" w:pos="360"/>
        </w:tabs>
        <w:overflowPunct w:val="0"/>
        <w:autoSpaceDE w:val="0"/>
        <w:autoSpaceDN w:val="0"/>
        <w:adjustRightInd w:val="0"/>
        <w:spacing w:line="240" w:lineRule="auto"/>
        <w:ind w:left="357" w:hanging="357"/>
        <w:textAlignment w:val="baseline"/>
        <w:rPr>
          <w:sz w:val="22"/>
          <w:szCs w:val="22"/>
        </w:rPr>
      </w:pPr>
    </w:p>
    <w:sectPr w:rsidR="00217BBD" w:rsidRPr="00FF010F">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2963" w:rsidRDefault="00032963" w:rsidP="00912621">
      <w:pPr>
        <w:spacing w:after="0" w:line="240" w:lineRule="auto"/>
      </w:pPr>
      <w:r>
        <w:separator/>
      </w:r>
    </w:p>
  </w:endnote>
  <w:endnote w:type="continuationSeparator" w:id="0">
    <w:p w:rsidR="00032963" w:rsidRDefault="00032963" w:rsidP="009126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5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2963" w:rsidRDefault="00032963" w:rsidP="00912621">
      <w:pPr>
        <w:spacing w:after="0" w:line="240" w:lineRule="auto"/>
      </w:pPr>
      <w:r>
        <w:separator/>
      </w:r>
    </w:p>
  </w:footnote>
  <w:footnote w:type="continuationSeparator" w:id="0">
    <w:p w:rsidR="00032963" w:rsidRDefault="00032963" w:rsidP="009126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EFFC29F"/>
    <w:multiLevelType w:val="singleLevel"/>
    <w:tmpl w:val="BEFFC29F"/>
    <w:lvl w:ilvl="0">
      <w:start w:val="1"/>
      <w:numFmt w:val="bullet"/>
      <w:lvlText w:val=""/>
      <w:lvlJc w:val="left"/>
      <w:pPr>
        <w:ind w:left="420" w:hanging="420"/>
      </w:pPr>
      <w:rPr>
        <w:rFonts w:ascii="Wingdings" w:hAnsi="Wingdings" w:hint="default"/>
      </w:rPr>
    </w:lvl>
  </w:abstractNum>
  <w:abstractNum w:abstractNumId="1"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84177C"/>
    <w:multiLevelType w:val="hybridMultilevel"/>
    <w:tmpl w:val="2AA66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15:restartNumberingAfterBreak="0">
    <w:nsid w:val="0D8C2E30"/>
    <w:multiLevelType w:val="singleLevel"/>
    <w:tmpl w:val="0D8C2E30"/>
    <w:lvl w:ilvl="0">
      <w:start w:val="1"/>
      <w:numFmt w:val="bullet"/>
      <w:lvlText w:val=""/>
      <w:lvlJc w:val="left"/>
      <w:pPr>
        <w:ind w:left="420" w:hanging="420"/>
      </w:pPr>
      <w:rPr>
        <w:rFonts w:ascii="Wingdings" w:hAnsi="Wingdings" w:hint="default"/>
      </w:rPr>
    </w:lvl>
  </w:abstractNum>
  <w:abstractNum w:abstractNumId="5" w15:restartNumberingAfterBreak="0">
    <w:nsid w:val="0DC03201"/>
    <w:multiLevelType w:val="hybridMultilevel"/>
    <w:tmpl w:val="35C4298E"/>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6" w15:restartNumberingAfterBreak="0">
    <w:nsid w:val="0F7811B1"/>
    <w:multiLevelType w:val="hybridMultilevel"/>
    <w:tmpl w:val="0EF05B58"/>
    <w:lvl w:ilvl="0" w:tplc="32D6B2BA">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AC5A5D"/>
    <w:multiLevelType w:val="hybridMultilevel"/>
    <w:tmpl w:val="39EA3CCC"/>
    <w:lvl w:ilvl="0" w:tplc="A1720A16">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8"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FB7212"/>
    <w:multiLevelType w:val="hybridMultilevel"/>
    <w:tmpl w:val="D35861F2"/>
    <w:lvl w:ilvl="0" w:tplc="10D03C6C">
      <w:start w:val="5"/>
      <w:numFmt w:val="bullet"/>
      <w:lvlText w:val="-"/>
      <w:lvlJc w:val="left"/>
      <w:pPr>
        <w:ind w:left="420" w:hanging="420"/>
      </w:pPr>
      <w:rPr>
        <w:rFonts w:ascii="Times New Roman" w:eastAsia="宋体"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276BAA"/>
    <w:multiLevelType w:val="hybridMultilevel"/>
    <w:tmpl w:val="8FA8A2B4"/>
    <w:lvl w:ilvl="0" w:tplc="84948BEE">
      <w:start w:val="1"/>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18E3603E"/>
    <w:multiLevelType w:val="hybridMultilevel"/>
    <w:tmpl w:val="EF66A73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3A67F2"/>
    <w:multiLevelType w:val="multilevel"/>
    <w:tmpl w:val="1D3A67F2"/>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DFE5357"/>
    <w:multiLevelType w:val="multilevel"/>
    <w:tmpl w:val="E1B686AC"/>
    <w:lvl w:ilvl="0">
      <w:start w:val="1"/>
      <w:numFmt w:val="decimal"/>
      <w:lvlText w:val="%1"/>
      <w:lvlJc w:val="left"/>
      <w:pPr>
        <w:ind w:left="1128" w:hanging="1128"/>
      </w:pPr>
      <w:rPr>
        <w:rFonts w:hint="default"/>
      </w:rPr>
    </w:lvl>
    <w:lvl w:ilv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4" w15:restartNumberingAfterBreak="0">
    <w:nsid w:val="1E443F71"/>
    <w:multiLevelType w:val="hybridMultilevel"/>
    <w:tmpl w:val="49BC2FA2"/>
    <w:lvl w:ilvl="0" w:tplc="4E2EBCF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396D13"/>
    <w:multiLevelType w:val="hybridMultilevel"/>
    <w:tmpl w:val="A49ED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077189"/>
    <w:multiLevelType w:val="hybridMultilevel"/>
    <w:tmpl w:val="4A10B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D257A0"/>
    <w:multiLevelType w:val="hybridMultilevel"/>
    <w:tmpl w:val="53EE6A50"/>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start w:val="1"/>
      <w:numFmt w:val="bullet"/>
      <w:lvlText w:val=""/>
      <w:lvlJc w:val="left"/>
      <w:pPr>
        <w:ind w:left="2580" w:hanging="360"/>
      </w:pPr>
      <w:rPr>
        <w:rFonts w:ascii="Wingdings" w:hAnsi="Wingdings" w:hint="default"/>
      </w:rPr>
    </w:lvl>
    <w:lvl w:ilvl="3" w:tplc="04090001">
      <w:start w:val="1"/>
      <w:numFmt w:val="bullet"/>
      <w:lvlText w:val=""/>
      <w:lvlJc w:val="left"/>
      <w:pPr>
        <w:ind w:left="3300" w:hanging="360"/>
      </w:pPr>
      <w:rPr>
        <w:rFonts w:ascii="Symbol" w:hAnsi="Symbol" w:hint="default"/>
      </w:rPr>
    </w:lvl>
    <w:lvl w:ilvl="4" w:tplc="04090003">
      <w:start w:val="1"/>
      <w:numFmt w:val="bullet"/>
      <w:lvlText w:val="o"/>
      <w:lvlJc w:val="left"/>
      <w:pPr>
        <w:ind w:left="4020" w:hanging="360"/>
      </w:pPr>
      <w:rPr>
        <w:rFonts w:ascii="Courier New" w:hAnsi="Courier New" w:cs="Courier New" w:hint="default"/>
      </w:rPr>
    </w:lvl>
    <w:lvl w:ilvl="5" w:tplc="04090005">
      <w:start w:val="1"/>
      <w:numFmt w:val="bullet"/>
      <w:lvlText w:val=""/>
      <w:lvlJc w:val="left"/>
      <w:pPr>
        <w:ind w:left="4740" w:hanging="360"/>
      </w:pPr>
      <w:rPr>
        <w:rFonts w:ascii="Wingdings" w:hAnsi="Wingdings" w:hint="default"/>
      </w:rPr>
    </w:lvl>
    <w:lvl w:ilvl="6" w:tplc="04090001">
      <w:start w:val="1"/>
      <w:numFmt w:val="bullet"/>
      <w:lvlText w:val=""/>
      <w:lvlJc w:val="left"/>
      <w:pPr>
        <w:ind w:left="5460" w:hanging="360"/>
      </w:pPr>
      <w:rPr>
        <w:rFonts w:ascii="Symbol" w:hAnsi="Symbol" w:hint="default"/>
      </w:rPr>
    </w:lvl>
    <w:lvl w:ilvl="7" w:tplc="04090003">
      <w:start w:val="1"/>
      <w:numFmt w:val="bullet"/>
      <w:lvlText w:val="o"/>
      <w:lvlJc w:val="left"/>
      <w:pPr>
        <w:ind w:left="6180" w:hanging="360"/>
      </w:pPr>
      <w:rPr>
        <w:rFonts w:ascii="Courier New" w:hAnsi="Courier New" w:cs="Courier New" w:hint="default"/>
      </w:rPr>
    </w:lvl>
    <w:lvl w:ilvl="8" w:tplc="04090005">
      <w:start w:val="1"/>
      <w:numFmt w:val="bullet"/>
      <w:lvlText w:val=""/>
      <w:lvlJc w:val="left"/>
      <w:pPr>
        <w:ind w:left="6900" w:hanging="360"/>
      </w:pPr>
      <w:rPr>
        <w:rFonts w:ascii="Wingdings" w:hAnsi="Wingdings" w:hint="default"/>
      </w:rPr>
    </w:lvl>
  </w:abstractNum>
  <w:abstractNum w:abstractNumId="18" w15:restartNumberingAfterBreak="0">
    <w:nsid w:val="2D7F1820"/>
    <w:multiLevelType w:val="hybridMultilevel"/>
    <w:tmpl w:val="A0A8E8F0"/>
    <w:lvl w:ilvl="0" w:tplc="1820DB5E">
      <w:start w:val="4"/>
      <w:numFmt w:val="decimal"/>
      <w:lvlText w:val="%1."/>
      <w:lvlJc w:val="left"/>
      <w:pPr>
        <w:ind w:left="720" w:hanging="360"/>
      </w:pPr>
      <w:rPr>
        <w:rFonts w:hint="default"/>
      </w:rPr>
    </w:lvl>
    <w:lvl w:ilvl="1" w:tplc="DE9ED056">
      <w:numFmt w:val="bullet"/>
      <w:lvlText w:val="-"/>
      <w:lvlJc w:val="left"/>
      <w:pPr>
        <w:ind w:left="780" w:hanging="360"/>
      </w:pPr>
      <w:rPr>
        <w:rFonts w:ascii="Times New Roman" w:eastAsia="宋体"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4346DF"/>
    <w:multiLevelType w:val="hybridMultilevel"/>
    <w:tmpl w:val="F402933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603885"/>
    <w:multiLevelType w:val="hybridMultilevel"/>
    <w:tmpl w:val="C0CAB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380710EB"/>
    <w:multiLevelType w:val="hybridMultilevel"/>
    <w:tmpl w:val="B3DA5F26"/>
    <w:lvl w:ilvl="0" w:tplc="1E04DDF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8AA7EF2"/>
    <w:multiLevelType w:val="hybridMultilevel"/>
    <w:tmpl w:val="B00AF3F2"/>
    <w:lvl w:ilvl="0" w:tplc="FFFFFFFF">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3A5D4CA1"/>
    <w:multiLevelType w:val="hybridMultilevel"/>
    <w:tmpl w:val="FD34611A"/>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BEE5B58"/>
    <w:multiLevelType w:val="hybridMultilevel"/>
    <w:tmpl w:val="031E0C66"/>
    <w:lvl w:ilvl="0" w:tplc="10D03C6C">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C5F4E43"/>
    <w:multiLevelType w:val="hybridMultilevel"/>
    <w:tmpl w:val="890AEB80"/>
    <w:lvl w:ilvl="0" w:tplc="45621774">
      <w:start w:val="1"/>
      <w:numFmt w:val="lowerLetter"/>
      <w:lvlText w:val="%1."/>
      <w:lvlJc w:val="left"/>
      <w:pPr>
        <w:ind w:left="1440" w:hanging="360"/>
      </w:pPr>
      <w:rPr>
        <w:rFonts w:ascii="Times New Roman" w:hAnsi="Times New Roman" w:cs="Times New Roman"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470236F"/>
    <w:multiLevelType w:val="hybridMultilevel"/>
    <w:tmpl w:val="419C7354"/>
    <w:lvl w:ilvl="0" w:tplc="6882B5FA">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9A1DAF"/>
    <w:multiLevelType w:val="hybridMultilevel"/>
    <w:tmpl w:val="0C28A8B6"/>
    <w:lvl w:ilvl="0" w:tplc="EFA429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CF60364"/>
    <w:multiLevelType w:val="hybridMultilevel"/>
    <w:tmpl w:val="FAE85A2E"/>
    <w:lvl w:ilvl="0" w:tplc="64442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1F29F7"/>
    <w:multiLevelType w:val="hybridMultilevel"/>
    <w:tmpl w:val="0BAC06F4"/>
    <w:lvl w:ilvl="0" w:tplc="5EBCB3D4">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D3317B"/>
    <w:multiLevelType w:val="hybridMultilevel"/>
    <w:tmpl w:val="DC9CD022"/>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DFA12B1"/>
    <w:multiLevelType w:val="hybridMultilevel"/>
    <w:tmpl w:val="A926AF7C"/>
    <w:lvl w:ilvl="0" w:tplc="3670B136">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84A2CAF"/>
    <w:multiLevelType w:val="hybridMultilevel"/>
    <w:tmpl w:val="E29C24B8"/>
    <w:lvl w:ilvl="0" w:tplc="8F10BA4C">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F3370B"/>
    <w:multiLevelType w:val="hybridMultilevel"/>
    <w:tmpl w:val="64C2C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BC2402"/>
    <w:multiLevelType w:val="hybridMultilevel"/>
    <w:tmpl w:val="46CC955C"/>
    <w:lvl w:ilvl="0" w:tplc="10D03C6C">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1" w15:restartNumberingAfterBreak="0">
    <w:nsid w:val="6F711CED"/>
    <w:multiLevelType w:val="hybridMultilevel"/>
    <w:tmpl w:val="DC1E1474"/>
    <w:lvl w:ilvl="0" w:tplc="0409000F">
      <w:start w:val="1"/>
      <w:numFmt w:val="decimal"/>
      <w:lvlText w:val="%1."/>
      <w:lvlJc w:val="left"/>
      <w:pPr>
        <w:tabs>
          <w:tab w:val="num" w:pos="1619"/>
        </w:tabs>
        <w:ind w:left="1619" w:hanging="360"/>
      </w:pPr>
      <w:rPr>
        <w:rFont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F8919FA"/>
    <w:multiLevelType w:val="hybridMultilevel"/>
    <w:tmpl w:val="963E61F4"/>
    <w:lvl w:ilvl="0" w:tplc="4882FB9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5866C4E"/>
    <w:multiLevelType w:val="hybridMultilevel"/>
    <w:tmpl w:val="C5BE9580"/>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7" w15:restartNumberingAfterBreak="0">
    <w:nsid w:val="7D190252"/>
    <w:multiLevelType w:val="hybridMultilevel"/>
    <w:tmpl w:val="59D82E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46"/>
  </w:num>
  <w:num w:numId="3">
    <w:abstractNumId w:val="43"/>
  </w:num>
  <w:num w:numId="4">
    <w:abstractNumId w:val="30"/>
  </w:num>
  <w:num w:numId="5">
    <w:abstractNumId w:val="26"/>
  </w:num>
  <w:num w:numId="6">
    <w:abstractNumId w:val="13"/>
  </w:num>
  <w:num w:numId="7">
    <w:abstractNumId w:val="28"/>
  </w:num>
  <w:num w:numId="8">
    <w:abstractNumId w:val="18"/>
  </w:num>
  <w:num w:numId="9">
    <w:abstractNumId w:val="23"/>
  </w:num>
  <w:num w:numId="10">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29"/>
  </w:num>
  <w:num w:numId="13">
    <w:abstractNumId w:val="3"/>
  </w:num>
  <w:num w:numId="14">
    <w:abstractNumId w:val="41"/>
  </w:num>
  <w:num w:numId="15">
    <w:abstractNumId w:val="11"/>
  </w:num>
  <w:num w:numId="16">
    <w:abstractNumId w:val="39"/>
  </w:num>
  <w:num w:numId="17">
    <w:abstractNumId w:val="27"/>
  </w:num>
  <w:num w:numId="18">
    <w:abstractNumId w:val="42"/>
  </w:num>
  <w:num w:numId="19">
    <w:abstractNumId w:val="37"/>
  </w:num>
  <w:num w:numId="20">
    <w:abstractNumId w:val="32"/>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9"/>
  </w:num>
  <w:num w:numId="24">
    <w:abstractNumId w:val="4"/>
  </w:num>
  <w:num w:numId="25">
    <w:abstractNumId w:val="7"/>
  </w:num>
  <w:num w:numId="26">
    <w:abstractNumId w:val="10"/>
  </w:num>
  <w:num w:numId="27">
    <w:abstractNumId w:val="14"/>
  </w:num>
  <w:num w:numId="28">
    <w:abstractNumId w:val="45"/>
  </w:num>
  <w:num w:numId="29">
    <w:abstractNumId w:val="44"/>
  </w:num>
  <w:num w:numId="30">
    <w:abstractNumId w:val="31"/>
  </w:num>
  <w:num w:numId="31">
    <w:abstractNumId w:val="34"/>
  </w:num>
  <w:num w:numId="32">
    <w:abstractNumId w:val="24"/>
  </w:num>
  <w:num w:numId="33">
    <w:abstractNumId w:val="21"/>
  </w:num>
  <w:num w:numId="34">
    <w:abstractNumId w:val="15"/>
  </w:num>
  <w:num w:numId="35">
    <w:abstractNumId w:val="17"/>
  </w:num>
  <w:num w:numId="36">
    <w:abstractNumId w:val="36"/>
  </w:num>
  <w:num w:numId="37">
    <w:abstractNumId w:val="16"/>
  </w:num>
  <w:num w:numId="38">
    <w:abstractNumId w:val="47"/>
  </w:num>
  <w:num w:numId="39">
    <w:abstractNumId w:val="5"/>
  </w:num>
  <w:num w:numId="40">
    <w:abstractNumId w:val="12"/>
  </w:num>
  <w:num w:numId="41">
    <w:abstractNumId w:val="38"/>
  </w:num>
  <w:num w:numId="42">
    <w:abstractNumId w:val="8"/>
  </w:num>
  <w:num w:numId="43">
    <w:abstractNumId w:val="44"/>
  </w:num>
  <w:num w:numId="44">
    <w:abstractNumId w:val="33"/>
  </w:num>
  <w:num w:numId="45">
    <w:abstractNumId w:val="2"/>
  </w:num>
  <w:num w:numId="46">
    <w:abstractNumId w:val="6"/>
  </w:num>
  <w:num w:numId="47">
    <w:abstractNumId w:val="44"/>
  </w:num>
  <w:num w:numId="48">
    <w:abstractNumId w:val="20"/>
  </w:num>
  <w:num w:numId="49">
    <w:abstractNumId w:val="1"/>
  </w:num>
  <w:num w:numId="50">
    <w:abstractNumId w:val="35"/>
  </w:num>
  <w:num w:numId="51">
    <w:abstractNumId w:val="2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5498"/>
    <w:rsid w:val="0000612D"/>
    <w:rsid w:val="000066A8"/>
    <w:rsid w:val="00017BB3"/>
    <w:rsid w:val="0002254B"/>
    <w:rsid w:val="00025FCB"/>
    <w:rsid w:val="0003047D"/>
    <w:rsid w:val="00032963"/>
    <w:rsid w:val="00036389"/>
    <w:rsid w:val="000369EB"/>
    <w:rsid w:val="0004190C"/>
    <w:rsid w:val="00042F9E"/>
    <w:rsid w:val="00050CE1"/>
    <w:rsid w:val="0005124C"/>
    <w:rsid w:val="0005209D"/>
    <w:rsid w:val="000555C3"/>
    <w:rsid w:val="000604F0"/>
    <w:rsid w:val="00073E84"/>
    <w:rsid w:val="000767B8"/>
    <w:rsid w:val="0009037E"/>
    <w:rsid w:val="00090FBE"/>
    <w:rsid w:val="00091A59"/>
    <w:rsid w:val="000965F2"/>
    <w:rsid w:val="00096841"/>
    <w:rsid w:val="000A6F9E"/>
    <w:rsid w:val="000B0BE2"/>
    <w:rsid w:val="000B1609"/>
    <w:rsid w:val="000B4E76"/>
    <w:rsid w:val="000C44C8"/>
    <w:rsid w:val="000C511B"/>
    <w:rsid w:val="000C5793"/>
    <w:rsid w:val="000C5937"/>
    <w:rsid w:val="000D106F"/>
    <w:rsid w:val="000D741E"/>
    <w:rsid w:val="000D7737"/>
    <w:rsid w:val="000E10EC"/>
    <w:rsid w:val="000E11E4"/>
    <w:rsid w:val="000E1B91"/>
    <w:rsid w:val="000E281B"/>
    <w:rsid w:val="000E2934"/>
    <w:rsid w:val="000E36E2"/>
    <w:rsid w:val="000E4C6D"/>
    <w:rsid w:val="000E6A20"/>
    <w:rsid w:val="000F15DE"/>
    <w:rsid w:val="000F295F"/>
    <w:rsid w:val="000F32F0"/>
    <w:rsid w:val="00105FBA"/>
    <w:rsid w:val="00111B68"/>
    <w:rsid w:val="001130EF"/>
    <w:rsid w:val="00115999"/>
    <w:rsid w:val="00120021"/>
    <w:rsid w:val="001259DC"/>
    <w:rsid w:val="00132D82"/>
    <w:rsid w:val="001401C9"/>
    <w:rsid w:val="001403B3"/>
    <w:rsid w:val="00141B0B"/>
    <w:rsid w:val="001479BA"/>
    <w:rsid w:val="00151F18"/>
    <w:rsid w:val="00154F84"/>
    <w:rsid w:val="001600AA"/>
    <w:rsid w:val="00164047"/>
    <w:rsid w:val="00164861"/>
    <w:rsid w:val="00166D8A"/>
    <w:rsid w:val="00180F8A"/>
    <w:rsid w:val="001843F4"/>
    <w:rsid w:val="001860BF"/>
    <w:rsid w:val="001868B7"/>
    <w:rsid w:val="00191FD3"/>
    <w:rsid w:val="00193698"/>
    <w:rsid w:val="0019507E"/>
    <w:rsid w:val="00196AA8"/>
    <w:rsid w:val="001A13C2"/>
    <w:rsid w:val="001A3453"/>
    <w:rsid w:val="001A3791"/>
    <w:rsid w:val="001B2B14"/>
    <w:rsid w:val="001B2FF4"/>
    <w:rsid w:val="001B3AF9"/>
    <w:rsid w:val="001B3EE6"/>
    <w:rsid w:val="001B5AB4"/>
    <w:rsid w:val="001B65EE"/>
    <w:rsid w:val="001C2BF7"/>
    <w:rsid w:val="001C309B"/>
    <w:rsid w:val="001C5557"/>
    <w:rsid w:val="001D5388"/>
    <w:rsid w:val="001D6271"/>
    <w:rsid w:val="001E0405"/>
    <w:rsid w:val="001E301C"/>
    <w:rsid w:val="001E7D73"/>
    <w:rsid w:val="001F3D1B"/>
    <w:rsid w:val="002004D0"/>
    <w:rsid w:val="00202DA2"/>
    <w:rsid w:val="002165C4"/>
    <w:rsid w:val="00217BBD"/>
    <w:rsid w:val="00217D3F"/>
    <w:rsid w:val="002230FE"/>
    <w:rsid w:val="00224209"/>
    <w:rsid w:val="002277BF"/>
    <w:rsid w:val="00230F8B"/>
    <w:rsid w:val="0023110F"/>
    <w:rsid w:val="00235189"/>
    <w:rsid w:val="00235E70"/>
    <w:rsid w:val="00242CA8"/>
    <w:rsid w:val="00243571"/>
    <w:rsid w:val="00244BEF"/>
    <w:rsid w:val="00245CDE"/>
    <w:rsid w:val="002470AE"/>
    <w:rsid w:val="00254C82"/>
    <w:rsid w:val="00267432"/>
    <w:rsid w:val="00271723"/>
    <w:rsid w:val="00271FE1"/>
    <w:rsid w:val="00272663"/>
    <w:rsid w:val="00272B2D"/>
    <w:rsid w:val="0027305F"/>
    <w:rsid w:val="00274D41"/>
    <w:rsid w:val="002759CB"/>
    <w:rsid w:val="00276DBE"/>
    <w:rsid w:val="002A29B1"/>
    <w:rsid w:val="002A3349"/>
    <w:rsid w:val="002A402B"/>
    <w:rsid w:val="002A4A70"/>
    <w:rsid w:val="002A5957"/>
    <w:rsid w:val="002A7436"/>
    <w:rsid w:val="002B1588"/>
    <w:rsid w:val="002B1D95"/>
    <w:rsid w:val="002C2070"/>
    <w:rsid w:val="002C2844"/>
    <w:rsid w:val="002C5FB0"/>
    <w:rsid w:val="002C6CFB"/>
    <w:rsid w:val="002C7F40"/>
    <w:rsid w:val="002D5D6A"/>
    <w:rsid w:val="002E227E"/>
    <w:rsid w:val="002F0AE5"/>
    <w:rsid w:val="00301489"/>
    <w:rsid w:val="003048C4"/>
    <w:rsid w:val="003069EF"/>
    <w:rsid w:val="00307415"/>
    <w:rsid w:val="00307C3C"/>
    <w:rsid w:val="00310D26"/>
    <w:rsid w:val="00315721"/>
    <w:rsid w:val="003230A1"/>
    <w:rsid w:val="00324061"/>
    <w:rsid w:val="00325F84"/>
    <w:rsid w:val="00342D80"/>
    <w:rsid w:val="0035134B"/>
    <w:rsid w:val="00353BD1"/>
    <w:rsid w:val="003554C1"/>
    <w:rsid w:val="0035607B"/>
    <w:rsid w:val="00356996"/>
    <w:rsid w:val="003601F2"/>
    <w:rsid w:val="00361AB5"/>
    <w:rsid w:val="003627A7"/>
    <w:rsid w:val="00363319"/>
    <w:rsid w:val="003641A7"/>
    <w:rsid w:val="00364532"/>
    <w:rsid w:val="00366103"/>
    <w:rsid w:val="0036762D"/>
    <w:rsid w:val="003677A2"/>
    <w:rsid w:val="00367C84"/>
    <w:rsid w:val="00370AD1"/>
    <w:rsid w:val="0037274D"/>
    <w:rsid w:val="00373A19"/>
    <w:rsid w:val="00377A8C"/>
    <w:rsid w:val="00377FA4"/>
    <w:rsid w:val="0038057B"/>
    <w:rsid w:val="003847CE"/>
    <w:rsid w:val="00391DAA"/>
    <w:rsid w:val="00392721"/>
    <w:rsid w:val="00394300"/>
    <w:rsid w:val="00394DC6"/>
    <w:rsid w:val="003A1A7A"/>
    <w:rsid w:val="003B0E9B"/>
    <w:rsid w:val="003B1401"/>
    <w:rsid w:val="003B1413"/>
    <w:rsid w:val="003B1CDE"/>
    <w:rsid w:val="003B2076"/>
    <w:rsid w:val="003B472F"/>
    <w:rsid w:val="003B7E4C"/>
    <w:rsid w:val="003C690E"/>
    <w:rsid w:val="003C7B6A"/>
    <w:rsid w:val="003D4CC4"/>
    <w:rsid w:val="003D675C"/>
    <w:rsid w:val="003E244E"/>
    <w:rsid w:val="003F55F2"/>
    <w:rsid w:val="003F6025"/>
    <w:rsid w:val="003F6726"/>
    <w:rsid w:val="004054BE"/>
    <w:rsid w:val="00407202"/>
    <w:rsid w:val="004129F4"/>
    <w:rsid w:val="00412DE7"/>
    <w:rsid w:val="0042126F"/>
    <w:rsid w:val="004300C4"/>
    <w:rsid w:val="00432FE0"/>
    <w:rsid w:val="004351B0"/>
    <w:rsid w:val="0043563F"/>
    <w:rsid w:val="00436BCE"/>
    <w:rsid w:val="00442D92"/>
    <w:rsid w:val="00443997"/>
    <w:rsid w:val="00445BCD"/>
    <w:rsid w:val="004476B3"/>
    <w:rsid w:val="0045346E"/>
    <w:rsid w:val="00455818"/>
    <w:rsid w:val="00462444"/>
    <w:rsid w:val="0046305E"/>
    <w:rsid w:val="00463546"/>
    <w:rsid w:val="00465271"/>
    <w:rsid w:val="00471718"/>
    <w:rsid w:val="00477868"/>
    <w:rsid w:val="004802B6"/>
    <w:rsid w:val="00491B2B"/>
    <w:rsid w:val="004958DF"/>
    <w:rsid w:val="00497FBD"/>
    <w:rsid w:val="004A2BD6"/>
    <w:rsid w:val="004A40BC"/>
    <w:rsid w:val="004A532F"/>
    <w:rsid w:val="004A53AF"/>
    <w:rsid w:val="004B1F48"/>
    <w:rsid w:val="004C181E"/>
    <w:rsid w:val="004C36E5"/>
    <w:rsid w:val="004C4139"/>
    <w:rsid w:val="004C643B"/>
    <w:rsid w:val="004C74A4"/>
    <w:rsid w:val="004D05C1"/>
    <w:rsid w:val="004D1142"/>
    <w:rsid w:val="004D3EFD"/>
    <w:rsid w:val="004D4E90"/>
    <w:rsid w:val="004D7DBB"/>
    <w:rsid w:val="004D7E60"/>
    <w:rsid w:val="004E0501"/>
    <w:rsid w:val="004E053A"/>
    <w:rsid w:val="004E1EB0"/>
    <w:rsid w:val="004E4E91"/>
    <w:rsid w:val="004E554B"/>
    <w:rsid w:val="004E69C5"/>
    <w:rsid w:val="004E6F44"/>
    <w:rsid w:val="004F3B2E"/>
    <w:rsid w:val="004F3EC5"/>
    <w:rsid w:val="004F5E29"/>
    <w:rsid w:val="004F6939"/>
    <w:rsid w:val="0050578F"/>
    <w:rsid w:val="00506853"/>
    <w:rsid w:val="00510C97"/>
    <w:rsid w:val="00512820"/>
    <w:rsid w:val="005162C8"/>
    <w:rsid w:val="0052422A"/>
    <w:rsid w:val="0052475D"/>
    <w:rsid w:val="00525C92"/>
    <w:rsid w:val="0052636C"/>
    <w:rsid w:val="00526EFC"/>
    <w:rsid w:val="00527415"/>
    <w:rsid w:val="005310BE"/>
    <w:rsid w:val="0053177A"/>
    <w:rsid w:val="00531FEB"/>
    <w:rsid w:val="00532738"/>
    <w:rsid w:val="005336A9"/>
    <w:rsid w:val="0053665F"/>
    <w:rsid w:val="00542ECE"/>
    <w:rsid w:val="00547947"/>
    <w:rsid w:val="005529A1"/>
    <w:rsid w:val="00557DC9"/>
    <w:rsid w:val="005605C7"/>
    <w:rsid w:val="00563CFE"/>
    <w:rsid w:val="00567508"/>
    <w:rsid w:val="0057555A"/>
    <w:rsid w:val="005759B5"/>
    <w:rsid w:val="005759E3"/>
    <w:rsid w:val="00583C8C"/>
    <w:rsid w:val="00584766"/>
    <w:rsid w:val="00584ABC"/>
    <w:rsid w:val="00587A03"/>
    <w:rsid w:val="0059678B"/>
    <w:rsid w:val="005A0323"/>
    <w:rsid w:val="005C1A11"/>
    <w:rsid w:val="005C2264"/>
    <w:rsid w:val="005C2636"/>
    <w:rsid w:val="005C36C4"/>
    <w:rsid w:val="005C644A"/>
    <w:rsid w:val="005C66B9"/>
    <w:rsid w:val="005D3C43"/>
    <w:rsid w:val="005D6763"/>
    <w:rsid w:val="005E1854"/>
    <w:rsid w:val="005E1D72"/>
    <w:rsid w:val="005E2FEC"/>
    <w:rsid w:val="005F27F8"/>
    <w:rsid w:val="005F5683"/>
    <w:rsid w:val="006076B8"/>
    <w:rsid w:val="0061049C"/>
    <w:rsid w:val="006112C0"/>
    <w:rsid w:val="006122E2"/>
    <w:rsid w:val="00616A68"/>
    <w:rsid w:val="00617DC0"/>
    <w:rsid w:val="006246C5"/>
    <w:rsid w:val="00626FF1"/>
    <w:rsid w:val="00632A63"/>
    <w:rsid w:val="006334FE"/>
    <w:rsid w:val="006403C1"/>
    <w:rsid w:val="0064273A"/>
    <w:rsid w:val="00643FB1"/>
    <w:rsid w:val="00645345"/>
    <w:rsid w:val="00645370"/>
    <w:rsid w:val="0064580D"/>
    <w:rsid w:val="0065337C"/>
    <w:rsid w:val="00656A4A"/>
    <w:rsid w:val="006640D4"/>
    <w:rsid w:val="00667D6F"/>
    <w:rsid w:val="00672220"/>
    <w:rsid w:val="00675CCE"/>
    <w:rsid w:val="00677F07"/>
    <w:rsid w:val="006833C9"/>
    <w:rsid w:val="00684A69"/>
    <w:rsid w:val="0068532B"/>
    <w:rsid w:val="006925FF"/>
    <w:rsid w:val="006933C1"/>
    <w:rsid w:val="006A39AA"/>
    <w:rsid w:val="006A65E5"/>
    <w:rsid w:val="006B2395"/>
    <w:rsid w:val="006B4972"/>
    <w:rsid w:val="006C0C2B"/>
    <w:rsid w:val="006C53AC"/>
    <w:rsid w:val="006C7B4E"/>
    <w:rsid w:val="006D26D9"/>
    <w:rsid w:val="006D3105"/>
    <w:rsid w:val="006D3C37"/>
    <w:rsid w:val="006E61C4"/>
    <w:rsid w:val="006F4A09"/>
    <w:rsid w:val="00700410"/>
    <w:rsid w:val="00702CA9"/>
    <w:rsid w:val="0070337A"/>
    <w:rsid w:val="007073B7"/>
    <w:rsid w:val="00707A19"/>
    <w:rsid w:val="00710171"/>
    <w:rsid w:val="0071176F"/>
    <w:rsid w:val="0071185C"/>
    <w:rsid w:val="00716D25"/>
    <w:rsid w:val="00721AC4"/>
    <w:rsid w:val="00724A85"/>
    <w:rsid w:val="00737806"/>
    <w:rsid w:val="00740E28"/>
    <w:rsid w:val="00742320"/>
    <w:rsid w:val="007426E0"/>
    <w:rsid w:val="00745DE1"/>
    <w:rsid w:val="00746064"/>
    <w:rsid w:val="00747431"/>
    <w:rsid w:val="00751A12"/>
    <w:rsid w:val="0075689F"/>
    <w:rsid w:val="00764B55"/>
    <w:rsid w:val="007652A2"/>
    <w:rsid w:val="00767D4D"/>
    <w:rsid w:val="00770708"/>
    <w:rsid w:val="00773120"/>
    <w:rsid w:val="0078543D"/>
    <w:rsid w:val="00785C72"/>
    <w:rsid w:val="0079482A"/>
    <w:rsid w:val="0079507C"/>
    <w:rsid w:val="00795FCC"/>
    <w:rsid w:val="00796FDC"/>
    <w:rsid w:val="00797FED"/>
    <w:rsid w:val="007B17A7"/>
    <w:rsid w:val="007B33B3"/>
    <w:rsid w:val="007B33B5"/>
    <w:rsid w:val="007B3C70"/>
    <w:rsid w:val="007C035B"/>
    <w:rsid w:val="007C36E3"/>
    <w:rsid w:val="007D2964"/>
    <w:rsid w:val="007D32C0"/>
    <w:rsid w:val="007D469F"/>
    <w:rsid w:val="007D48EB"/>
    <w:rsid w:val="007D6BDF"/>
    <w:rsid w:val="007E5AB3"/>
    <w:rsid w:val="007F100D"/>
    <w:rsid w:val="007F2C30"/>
    <w:rsid w:val="007F3F12"/>
    <w:rsid w:val="007F4477"/>
    <w:rsid w:val="007F5982"/>
    <w:rsid w:val="007F6083"/>
    <w:rsid w:val="007F6F35"/>
    <w:rsid w:val="007F722E"/>
    <w:rsid w:val="00801B48"/>
    <w:rsid w:val="00803DA7"/>
    <w:rsid w:val="00803E3F"/>
    <w:rsid w:val="00805656"/>
    <w:rsid w:val="008105B2"/>
    <w:rsid w:val="00816ED1"/>
    <w:rsid w:val="00817EEA"/>
    <w:rsid w:val="00821B35"/>
    <w:rsid w:val="00825A09"/>
    <w:rsid w:val="00830736"/>
    <w:rsid w:val="008327A3"/>
    <w:rsid w:val="00835D57"/>
    <w:rsid w:val="00837CBF"/>
    <w:rsid w:val="00837EE3"/>
    <w:rsid w:val="00840577"/>
    <w:rsid w:val="008421A7"/>
    <w:rsid w:val="008463E8"/>
    <w:rsid w:val="008474A5"/>
    <w:rsid w:val="008516D5"/>
    <w:rsid w:val="00851F22"/>
    <w:rsid w:val="00852D66"/>
    <w:rsid w:val="00854EF6"/>
    <w:rsid w:val="008707C1"/>
    <w:rsid w:val="008720F5"/>
    <w:rsid w:val="00875167"/>
    <w:rsid w:val="00882BBB"/>
    <w:rsid w:val="0088381E"/>
    <w:rsid w:val="0088607E"/>
    <w:rsid w:val="00890B96"/>
    <w:rsid w:val="00892A9C"/>
    <w:rsid w:val="00897F96"/>
    <w:rsid w:val="008A038B"/>
    <w:rsid w:val="008A14C9"/>
    <w:rsid w:val="008A241E"/>
    <w:rsid w:val="008A68DB"/>
    <w:rsid w:val="008B0208"/>
    <w:rsid w:val="008B030A"/>
    <w:rsid w:val="008B7EBB"/>
    <w:rsid w:val="008C4020"/>
    <w:rsid w:val="008C5EAC"/>
    <w:rsid w:val="008D05A8"/>
    <w:rsid w:val="008D068C"/>
    <w:rsid w:val="008D1B1E"/>
    <w:rsid w:val="008D1FA4"/>
    <w:rsid w:val="008D42CD"/>
    <w:rsid w:val="008D7557"/>
    <w:rsid w:val="008E258F"/>
    <w:rsid w:val="008E3059"/>
    <w:rsid w:val="008F073E"/>
    <w:rsid w:val="008F1B1E"/>
    <w:rsid w:val="008F3DE8"/>
    <w:rsid w:val="008F4619"/>
    <w:rsid w:val="00906B25"/>
    <w:rsid w:val="00907CD7"/>
    <w:rsid w:val="00907EE6"/>
    <w:rsid w:val="00912621"/>
    <w:rsid w:val="00915BD1"/>
    <w:rsid w:val="009176C1"/>
    <w:rsid w:val="00920028"/>
    <w:rsid w:val="00920E30"/>
    <w:rsid w:val="00922088"/>
    <w:rsid w:val="00923518"/>
    <w:rsid w:val="009243E5"/>
    <w:rsid w:val="00933787"/>
    <w:rsid w:val="00944E43"/>
    <w:rsid w:val="00946FC1"/>
    <w:rsid w:val="0094707B"/>
    <w:rsid w:val="009520AC"/>
    <w:rsid w:val="00952B02"/>
    <w:rsid w:val="009538A5"/>
    <w:rsid w:val="009543E7"/>
    <w:rsid w:val="00957B8D"/>
    <w:rsid w:val="0096478B"/>
    <w:rsid w:val="0097141F"/>
    <w:rsid w:val="00983317"/>
    <w:rsid w:val="00983751"/>
    <w:rsid w:val="00995370"/>
    <w:rsid w:val="009A5383"/>
    <w:rsid w:val="009B1CFF"/>
    <w:rsid w:val="009B3725"/>
    <w:rsid w:val="009B5793"/>
    <w:rsid w:val="009B5BFB"/>
    <w:rsid w:val="009B6B6B"/>
    <w:rsid w:val="009C280F"/>
    <w:rsid w:val="009C5F3B"/>
    <w:rsid w:val="009D3509"/>
    <w:rsid w:val="009D51AD"/>
    <w:rsid w:val="009E06EE"/>
    <w:rsid w:val="009E71BF"/>
    <w:rsid w:val="009F4F38"/>
    <w:rsid w:val="009F5D06"/>
    <w:rsid w:val="00A00038"/>
    <w:rsid w:val="00A00B54"/>
    <w:rsid w:val="00A02425"/>
    <w:rsid w:val="00A07CE5"/>
    <w:rsid w:val="00A14FEB"/>
    <w:rsid w:val="00A15C61"/>
    <w:rsid w:val="00A16E15"/>
    <w:rsid w:val="00A17630"/>
    <w:rsid w:val="00A2042A"/>
    <w:rsid w:val="00A34C43"/>
    <w:rsid w:val="00A36A35"/>
    <w:rsid w:val="00A412B2"/>
    <w:rsid w:val="00A47118"/>
    <w:rsid w:val="00A5155B"/>
    <w:rsid w:val="00A55A41"/>
    <w:rsid w:val="00A55E1A"/>
    <w:rsid w:val="00A575E4"/>
    <w:rsid w:val="00A6011D"/>
    <w:rsid w:val="00A61EC5"/>
    <w:rsid w:val="00A65635"/>
    <w:rsid w:val="00A66503"/>
    <w:rsid w:val="00A708A1"/>
    <w:rsid w:val="00A72D22"/>
    <w:rsid w:val="00A8578C"/>
    <w:rsid w:val="00A9321D"/>
    <w:rsid w:val="00A972BA"/>
    <w:rsid w:val="00AA4D54"/>
    <w:rsid w:val="00AB0BA2"/>
    <w:rsid w:val="00AB0F6D"/>
    <w:rsid w:val="00AB137D"/>
    <w:rsid w:val="00AB1979"/>
    <w:rsid w:val="00AB1AF2"/>
    <w:rsid w:val="00AB4995"/>
    <w:rsid w:val="00AB661D"/>
    <w:rsid w:val="00AC3BB5"/>
    <w:rsid w:val="00AC5B7A"/>
    <w:rsid w:val="00AD3D28"/>
    <w:rsid w:val="00AD5AB8"/>
    <w:rsid w:val="00AD6388"/>
    <w:rsid w:val="00AE2723"/>
    <w:rsid w:val="00AE3097"/>
    <w:rsid w:val="00AF6784"/>
    <w:rsid w:val="00B01BF2"/>
    <w:rsid w:val="00B01EA9"/>
    <w:rsid w:val="00B07483"/>
    <w:rsid w:val="00B1270D"/>
    <w:rsid w:val="00B234FB"/>
    <w:rsid w:val="00B26F64"/>
    <w:rsid w:val="00B327DF"/>
    <w:rsid w:val="00B32EE4"/>
    <w:rsid w:val="00B37855"/>
    <w:rsid w:val="00B404C6"/>
    <w:rsid w:val="00B404D5"/>
    <w:rsid w:val="00B517C5"/>
    <w:rsid w:val="00B53B35"/>
    <w:rsid w:val="00B55CE2"/>
    <w:rsid w:val="00B560A3"/>
    <w:rsid w:val="00B560E6"/>
    <w:rsid w:val="00B57DA1"/>
    <w:rsid w:val="00B633D9"/>
    <w:rsid w:val="00B63F8E"/>
    <w:rsid w:val="00B647E7"/>
    <w:rsid w:val="00B7159D"/>
    <w:rsid w:val="00B718A5"/>
    <w:rsid w:val="00B729C0"/>
    <w:rsid w:val="00B73FFB"/>
    <w:rsid w:val="00B80C11"/>
    <w:rsid w:val="00B819E7"/>
    <w:rsid w:val="00B81F5E"/>
    <w:rsid w:val="00B863F0"/>
    <w:rsid w:val="00B9027C"/>
    <w:rsid w:val="00B903F0"/>
    <w:rsid w:val="00B90898"/>
    <w:rsid w:val="00B9315C"/>
    <w:rsid w:val="00BA0D4E"/>
    <w:rsid w:val="00BA107B"/>
    <w:rsid w:val="00BA1F4F"/>
    <w:rsid w:val="00BA528E"/>
    <w:rsid w:val="00BA5CF4"/>
    <w:rsid w:val="00BB3003"/>
    <w:rsid w:val="00BB7442"/>
    <w:rsid w:val="00BC05A3"/>
    <w:rsid w:val="00BC0EE6"/>
    <w:rsid w:val="00BC49C0"/>
    <w:rsid w:val="00BC6FDE"/>
    <w:rsid w:val="00BD484E"/>
    <w:rsid w:val="00BD6D5A"/>
    <w:rsid w:val="00BE0424"/>
    <w:rsid w:val="00BE40CC"/>
    <w:rsid w:val="00BE5EE5"/>
    <w:rsid w:val="00BF1FE7"/>
    <w:rsid w:val="00C0198C"/>
    <w:rsid w:val="00C01A1B"/>
    <w:rsid w:val="00C03A8B"/>
    <w:rsid w:val="00C05694"/>
    <w:rsid w:val="00C062ED"/>
    <w:rsid w:val="00C064BF"/>
    <w:rsid w:val="00C11D7A"/>
    <w:rsid w:val="00C239B7"/>
    <w:rsid w:val="00C31999"/>
    <w:rsid w:val="00C35BF8"/>
    <w:rsid w:val="00C37ABE"/>
    <w:rsid w:val="00C43DA1"/>
    <w:rsid w:val="00C44ED5"/>
    <w:rsid w:val="00C46321"/>
    <w:rsid w:val="00C46F7D"/>
    <w:rsid w:val="00C54F77"/>
    <w:rsid w:val="00C5638E"/>
    <w:rsid w:val="00C56CBE"/>
    <w:rsid w:val="00C62DA8"/>
    <w:rsid w:val="00C65A03"/>
    <w:rsid w:val="00C67387"/>
    <w:rsid w:val="00C67C89"/>
    <w:rsid w:val="00C73337"/>
    <w:rsid w:val="00C803F1"/>
    <w:rsid w:val="00C81A27"/>
    <w:rsid w:val="00C84299"/>
    <w:rsid w:val="00C8624E"/>
    <w:rsid w:val="00C928E4"/>
    <w:rsid w:val="00C92D11"/>
    <w:rsid w:val="00C92F74"/>
    <w:rsid w:val="00C9426C"/>
    <w:rsid w:val="00C955AE"/>
    <w:rsid w:val="00C96077"/>
    <w:rsid w:val="00C97AA8"/>
    <w:rsid w:val="00C97D67"/>
    <w:rsid w:val="00C97E6E"/>
    <w:rsid w:val="00CA072C"/>
    <w:rsid w:val="00CA59C3"/>
    <w:rsid w:val="00CB0331"/>
    <w:rsid w:val="00CB63BF"/>
    <w:rsid w:val="00CC2B64"/>
    <w:rsid w:val="00CC7262"/>
    <w:rsid w:val="00CC7F7A"/>
    <w:rsid w:val="00CD2A83"/>
    <w:rsid w:val="00CD525D"/>
    <w:rsid w:val="00CD6D2F"/>
    <w:rsid w:val="00CE0055"/>
    <w:rsid w:val="00CE48EE"/>
    <w:rsid w:val="00CE63A4"/>
    <w:rsid w:val="00D0091C"/>
    <w:rsid w:val="00D01B3C"/>
    <w:rsid w:val="00D0566D"/>
    <w:rsid w:val="00D10F23"/>
    <w:rsid w:val="00D11E31"/>
    <w:rsid w:val="00D1533D"/>
    <w:rsid w:val="00D228F2"/>
    <w:rsid w:val="00D23269"/>
    <w:rsid w:val="00D240A1"/>
    <w:rsid w:val="00D24266"/>
    <w:rsid w:val="00D263DE"/>
    <w:rsid w:val="00D26519"/>
    <w:rsid w:val="00D2783C"/>
    <w:rsid w:val="00D27C43"/>
    <w:rsid w:val="00D27E4F"/>
    <w:rsid w:val="00D30B41"/>
    <w:rsid w:val="00D319BE"/>
    <w:rsid w:val="00D32220"/>
    <w:rsid w:val="00D35A8B"/>
    <w:rsid w:val="00D402A7"/>
    <w:rsid w:val="00D471E7"/>
    <w:rsid w:val="00D52F34"/>
    <w:rsid w:val="00D52FD2"/>
    <w:rsid w:val="00D54E57"/>
    <w:rsid w:val="00D6051C"/>
    <w:rsid w:val="00D64F8F"/>
    <w:rsid w:val="00D664C8"/>
    <w:rsid w:val="00D672C7"/>
    <w:rsid w:val="00D750E1"/>
    <w:rsid w:val="00D75119"/>
    <w:rsid w:val="00D768E4"/>
    <w:rsid w:val="00D76F8D"/>
    <w:rsid w:val="00D84A2F"/>
    <w:rsid w:val="00D91B4B"/>
    <w:rsid w:val="00D9491E"/>
    <w:rsid w:val="00D962E1"/>
    <w:rsid w:val="00D963E0"/>
    <w:rsid w:val="00D96A6D"/>
    <w:rsid w:val="00D97609"/>
    <w:rsid w:val="00D97A99"/>
    <w:rsid w:val="00DC0391"/>
    <w:rsid w:val="00DC6A66"/>
    <w:rsid w:val="00DE15FE"/>
    <w:rsid w:val="00DE73FC"/>
    <w:rsid w:val="00DF559B"/>
    <w:rsid w:val="00E05234"/>
    <w:rsid w:val="00E06506"/>
    <w:rsid w:val="00E0715A"/>
    <w:rsid w:val="00E07DBD"/>
    <w:rsid w:val="00E125EB"/>
    <w:rsid w:val="00E15590"/>
    <w:rsid w:val="00E1659E"/>
    <w:rsid w:val="00E23514"/>
    <w:rsid w:val="00E25204"/>
    <w:rsid w:val="00E30E31"/>
    <w:rsid w:val="00E31FDD"/>
    <w:rsid w:val="00E33E6B"/>
    <w:rsid w:val="00E34BF0"/>
    <w:rsid w:val="00E454AB"/>
    <w:rsid w:val="00E47BBC"/>
    <w:rsid w:val="00E50020"/>
    <w:rsid w:val="00E51578"/>
    <w:rsid w:val="00E549CC"/>
    <w:rsid w:val="00E57B4D"/>
    <w:rsid w:val="00E60C0F"/>
    <w:rsid w:val="00E62DEE"/>
    <w:rsid w:val="00E63149"/>
    <w:rsid w:val="00E75E76"/>
    <w:rsid w:val="00E8016E"/>
    <w:rsid w:val="00E821F9"/>
    <w:rsid w:val="00E82326"/>
    <w:rsid w:val="00E83654"/>
    <w:rsid w:val="00E85ADC"/>
    <w:rsid w:val="00E86A06"/>
    <w:rsid w:val="00E86F7A"/>
    <w:rsid w:val="00E90710"/>
    <w:rsid w:val="00E90DBA"/>
    <w:rsid w:val="00EB4ACD"/>
    <w:rsid w:val="00EB605E"/>
    <w:rsid w:val="00EB7FC5"/>
    <w:rsid w:val="00EC71BA"/>
    <w:rsid w:val="00ED7D0D"/>
    <w:rsid w:val="00EE2941"/>
    <w:rsid w:val="00EE2BAA"/>
    <w:rsid w:val="00EE3BBD"/>
    <w:rsid w:val="00EE496F"/>
    <w:rsid w:val="00EF051C"/>
    <w:rsid w:val="00EF0777"/>
    <w:rsid w:val="00EF2318"/>
    <w:rsid w:val="00EF3DFC"/>
    <w:rsid w:val="00EF666E"/>
    <w:rsid w:val="00EF718E"/>
    <w:rsid w:val="00F0154C"/>
    <w:rsid w:val="00F0316E"/>
    <w:rsid w:val="00F06B33"/>
    <w:rsid w:val="00F10EC3"/>
    <w:rsid w:val="00F1333D"/>
    <w:rsid w:val="00F177B8"/>
    <w:rsid w:val="00F22E75"/>
    <w:rsid w:val="00F239E0"/>
    <w:rsid w:val="00F25E40"/>
    <w:rsid w:val="00F2774D"/>
    <w:rsid w:val="00F32800"/>
    <w:rsid w:val="00F41C69"/>
    <w:rsid w:val="00F4426A"/>
    <w:rsid w:val="00F44675"/>
    <w:rsid w:val="00F47F98"/>
    <w:rsid w:val="00F5315E"/>
    <w:rsid w:val="00F5377E"/>
    <w:rsid w:val="00F538B7"/>
    <w:rsid w:val="00F57D30"/>
    <w:rsid w:val="00F61FA5"/>
    <w:rsid w:val="00F6380F"/>
    <w:rsid w:val="00F63B5B"/>
    <w:rsid w:val="00F644A3"/>
    <w:rsid w:val="00F765F8"/>
    <w:rsid w:val="00F76F2A"/>
    <w:rsid w:val="00F77F6C"/>
    <w:rsid w:val="00F83822"/>
    <w:rsid w:val="00F861CC"/>
    <w:rsid w:val="00F86CD7"/>
    <w:rsid w:val="00F86D7B"/>
    <w:rsid w:val="00F901DC"/>
    <w:rsid w:val="00F906E5"/>
    <w:rsid w:val="00F90A9F"/>
    <w:rsid w:val="00F90F6B"/>
    <w:rsid w:val="00F94A87"/>
    <w:rsid w:val="00F95AB1"/>
    <w:rsid w:val="00F95BDC"/>
    <w:rsid w:val="00F97BFB"/>
    <w:rsid w:val="00FA18F6"/>
    <w:rsid w:val="00FA28BC"/>
    <w:rsid w:val="00FB1626"/>
    <w:rsid w:val="00FB2D70"/>
    <w:rsid w:val="00FB3021"/>
    <w:rsid w:val="00FB32A1"/>
    <w:rsid w:val="00FB3865"/>
    <w:rsid w:val="00FB4319"/>
    <w:rsid w:val="00FB4B57"/>
    <w:rsid w:val="00FC02BE"/>
    <w:rsid w:val="00FC1662"/>
    <w:rsid w:val="00FC46A7"/>
    <w:rsid w:val="00FC70EA"/>
    <w:rsid w:val="00FD6265"/>
    <w:rsid w:val="00FD78C0"/>
    <w:rsid w:val="00FE10DC"/>
    <w:rsid w:val="00FE1E22"/>
    <w:rsid w:val="00FE2219"/>
    <w:rsid w:val="00FE3A86"/>
    <w:rsid w:val="00FE5B67"/>
    <w:rsid w:val="00FF010F"/>
    <w:rsid w:val="00FF4B30"/>
    <w:rsid w:val="00FF4F1C"/>
    <w:rsid w:val="00FF770A"/>
    <w:rsid w:val="00FF783D"/>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83BB98"/>
  <w15:docId w15:val="{63998265-C297-438E-A2C7-393C298D1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5189"/>
    <w:pPr>
      <w:spacing w:after="180" w:line="259" w:lineRule="auto"/>
    </w:pPr>
    <w:rPr>
      <w:rFonts w:eastAsia="宋体"/>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qFormat/>
    <w:pPr>
      <w:pBdr>
        <w:top w:val="none" w:sz="0" w:space="0" w:color="auto"/>
      </w:pBdr>
      <w:spacing w:before="180"/>
      <w:outlineLvl w:val="1"/>
    </w:pPr>
    <w:rPr>
      <w:sz w:val="32"/>
    </w:rPr>
  </w:style>
  <w:style w:type="paragraph" w:styleId="3">
    <w:name w:val="heading 3"/>
    <w:basedOn w:val="20"/>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qFormat/>
    <w:pPr>
      <w:ind w:left="1418" w:hanging="1418"/>
      <w:outlineLvl w:val="3"/>
    </w:pPr>
    <w:rPr>
      <w:sz w:val="24"/>
    </w:rPr>
  </w:style>
  <w:style w:type="paragraph" w:styleId="5">
    <w:name w:val="heading 5"/>
    <w:aliases w:val="h5,Heading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qFormat/>
    <w:rPr>
      <w:b/>
      <w:bCs/>
    </w:rPr>
  </w:style>
  <w:style w:type="paragraph" w:styleId="a5">
    <w:name w:val="annotation text"/>
    <w:basedOn w:val="a0"/>
    <w:link w:val="a7"/>
    <w:qFormat/>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1"/>
    <w:next w:val="a0"/>
    <w:semiHidden/>
    <w:qFormat/>
    <w:pPr>
      <w:keepNext w:val="0"/>
      <w:spacing w:before="0"/>
      <w:ind w:left="851" w:hanging="851"/>
    </w:pPr>
    <w:rPr>
      <w:sz w:val="20"/>
    </w:rPr>
  </w:style>
  <w:style w:type="paragraph" w:styleId="1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qFormat/>
    <w:pPr>
      <w:numPr>
        <w:numId w:val="1"/>
      </w:numPr>
      <w:overflowPunct w:val="0"/>
      <w:autoSpaceDE w:val="0"/>
      <w:autoSpaceDN w:val="0"/>
      <w:adjustRightInd w:val="0"/>
      <w:spacing w:after="120" w:line="240" w:lineRule="auto"/>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ascii="Calibri" w:eastAsiaTheme="minorHAnsi" w:hAnsi="Calibri" w:cs="Calibri"/>
      <w:sz w:val="22"/>
      <w:szCs w:val="22"/>
      <w:lang w:val="pl-PL" w:eastAsia="pl-PL"/>
    </w:rPr>
  </w:style>
  <w:style w:type="paragraph" w:styleId="80">
    <w:name w:val="toc 8"/>
    <w:basedOn w:val="11"/>
    <w:next w:val="a0"/>
    <w:semiHidden/>
    <w:pPr>
      <w:spacing w:before="180"/>
      <w:ind w:left="2693" w:hanging="2693"/>
    </w:pPr>
    <w:rPr>
      <w:b/>
    </w:rPr>
  </w:style>
  <w:style w:type="paragraph" w:styleId="ac">
    <w:name w:val="Balloon Text"/>
    <w:basedOn w:val="a0"/>
    <w:link w:val="ad"/>
    <w:qFormat/>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qFormat/>
    <w:rPr>
      <w:sz w:val="16"/>
      <w:szCs w:val="16"/>
    </w:rPr>
  </w:style>
  <w:style w:type="table" w:styleId="af4">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0"/>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uiPriority w:val="99"/>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qFormat/>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列表段落,¥¡¡¡¡ì¬º¥¹¥È¶ÎÂä,ÁÐ³ö¶ÎÂä,列表段落1,—ño’i—Ž,¥ê¥¹¥È¶ÎÂä,목록 단락,リスト段落,1st level - Bullet List Paragraph,Lettre d'introduction,Paragrafo elenco,Normal bullet 2,Bullet list,列表段落11,목록단락,Task Body"/>
    <w:basedOn w:val="a0"/>
    <w:link w:val="af6"/>
    <w:uiPriority w:val="34"/>
    <w:qFormat/>
    <w:pPr>
      <w:spacing w:after="0"/>
      <w:ind w:left="720"/>
    </w:pPr>
    <w:rPr>
      <w:rFonts w:ascii="Calibri" w:eastAsiaTheme="minorHAnsi" w:hAnsi="Calibri" w:cs="Calibri"/>
      <w:sz w:val="22"/>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uiPriority w:val="99"/>
    <w:qFormat/>
    <w:pPr>
      <w:ind w:left="1985" w:hanging="284"/>
    </w:pPr>
    <w:rPr>
      <w:rFonts w:eastAsiaTheme="minorEastAsia"/>
    </w:rPr>
  </w:style>
  <w:style w:type="character" w:customStyle="1" w:styleId="B10">
    <w:name w:val="B1 (文字)"/>
    <w:link w:val="B1"/>
    <w:qFormat/>
    <w:locked/>
    <w:rPr>
      <w:lang w:eastAsia="en-US"/>
    </w:rPr>
  </w:style>
  <w:style w:type="character" w:customStyle="1" w:styleId="af6">
    <w:name w:val="列出段落 字符"/>
    <w:aliases w:val="- Bullets 字符,?? ?? 字符,????? 字符,???? 字符,Lista1 字符,列出段落1 字符,中等深浅网格 1 - 着色 21 字符,列表段落 字符,¥¡¡¡¡ì¬º¥¹¥È¶ÎÂä 字符,ÁÐ³ö¶ÎÂä 字符,列表段落1 字符,—ño’i—Ž 字符,¥ê¥¹¥È¶ÎÂä 字符,목록 단락 字符,リスト段落 字符,1st level - Bullet List Paragraph 字符,Lettre d'introduction 字符,列表段落11 字符"/>
    <w:link w:val="af5"/>
    <w:uiPriority w:val="34"/>
    <w:qFormat/>
    <w:rPr>
      <w:rFonts w:ascii="Calibri" w:eastAsiaTheme="minorHAnsi" w:hAnsi="Calibri" w:cs="Calibri"/>
      <w:sz w:val="22"/>
      <w:szCs w:val="22"/>
      <w:lang w:val="pl-PL" w:eastAsia="en-US"/>
    </w:rPr>
  </w:style>
  <w:style w:type="character" w:customStyle="1" w:styleId="B1Zchn">
    <w:name w:val="B1 Zchn"/>
    <w:qFormat/>
    <w:rPr>
      <w:lang w:eastAsia="en-US"/>
    </w:rPr>
  </w:style>
  <w:style w:type="paragraph" w:customStyle="1" w:styleId="xmsonormal">
    <w:name w:val="x_msonormal"/>
    <w:basedOn w:val="a0"/>
    <w:qFormat/>
    <w:pPr>
      <w:spacing w:after="0"/>
    </w:pPr>
    <w:rPr>
      <w:rFonts w:ascii="Calibri" w:eastAsiaTheme="minorHAnsi" w:hAnsi="Calibri" w:cs="Calibri"/>
      <w:sz w:val="22"/>
      <w:szCs w:val="22"/>
      <w:lang w:val="en-US"/>
    </w:rPr>
  </w:style>
  <w:style w:type="character" w:customStyle="1" w:styleId="B1Char">
    <w:name w:val="B1 Char"/>
    <w:qFormat/>
    <w:locked/>
  </w:style>
  <w:style w:type="paragraph" w:customStyle="1" w:styleId="EmailDiscussion">
    <w:name w:val="EmailDiscussion"/>
    <w:basedOn w:val="a0"/>
    <w:next w:val="EmailDiscussion2"/>
    <w:link w:val="EmailDiscussionChar"/>
    <w:qFormat/>
    <w:pPr>
      <w:numPr>
        <w:numId w:val="4"/>
      </w:numPr>
      <w:spacing w:before="40" w:after="0" w:line="240" w:lineRule="auto"/>
    </w:pPr>
    <w:rPr>
      <w:rFonts w:ascii="Arial" w:eastAsia="MS Mincho" w:hAnsi="Arial"/>
      <w:b/>
      <w:szCs w:val="24"/>
      <w:lang w:eastAsia="en-GB"/>
    </w:rPr>
  </w:style>
  <w:style w:type="paragraph" w:customStyle="1" w:styleId="EmailDiscussion2">
    <w:name w:val="EmailDiscussion2"/>
    <w:basedOn w:val="Doc-text2"/>
    <w:qFormat/>
    <w:pPr>
      <w:spacing w:line="240" w:lineRule="auto"/>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0"/>
    <w:next w:val="Doc-text2"/>
    <w:link w:val="Doc-titleChar"/>
    <w:qFormat/>
    <w:pPr>
      <w:spacing w:before="60" w:after="0" w:line="240"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qFormat/>
    <w:pPr>
      <w:numPr>
        <w:numId w:val="5"/>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line="240" w:lineRule="auto"/>
    </w:pPr>
    <w:rPr>
      <w:rFonts w:eastAsia="Calibri"/>
      <w:sz w:val="24"/>
      <w:szCs w:val="24"/>
      <w:lang w:eastAsia="en-GB"/>
    </w:rPr>
  </w:style>
  <w:style w:type="character" w:customStyle="1" w:styleId="30">
    <w:name w:val="标题 3 字符"/>
    <w:basedOn w:val="a1"/>
    <w:link w:val="3"/>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line="240" w:lineRule="auto"/>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qFormat/>
    <w:locked/>
    <w:rsid w:val="0068532B"/>
    <w:rPr>
      <w:rFonts w:ascii="Arial" w:hAnsi="Arial"/>
      <w:b/>
      <w:sz w:val="18"/>
      <w:lang w:val="en-GB" w:eastAsia="en-US"/>
    </w:rPr>
  </w:style>
  <w:style w:type="character" w:customStyle="1" w:styleId="B1Char1">
    <w:name w:val="B1 Char1"/>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line="240" w:lineRule="auto"/>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__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__1.vsdx"/><Relationship Id="rId10" Type="http://schemas.openxmlformats.org/officeDocument/2006/relationships/footnotes" Target="footnotes.xml"/><Relationship Id="rId19" Type="http://schemas.openxmlformats.org/officeDocument/2006/relationships/package" Target="embeddings/Microsoft_Visio___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417F261-7A1C-49A3-B141-C81DDABA4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2648</TotalTime>
  <Pages>6</Pages>
  <Words>1759</Words>
  <Characters>10027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Koziol, Dawid (Nokia - PL/Wroclaw)</dc:creator>
  <cp:lastModifiedBy>China Telecom </cp:lastModifiedBy>
  <cp:revision>1061</cp:revision>
  <cp:lastPrinted>2020-09-28T07:15:00Z</cp:lastPrinted>
  <dcterms:created xsi:type="dcterms:W3CDTF">2020-08-24T02:20:00Z</dcterms:created>
  <dcterms:modified xsi:type="dcterms:W3CDTF">2020-10-23T06:47:00Z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ies>
</file>